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B7" w:rsidRDefault="006000B7" w:rsidP="006000B7">
      <w:pPr>
        <w:jc w:val="center"/>
        <w:rPr>
          <w:rFonts w:hint="eastAsia"/>
          <w:b/>
          <w:sz w:val="32"/>
          <w:szCs w:val="32"/>
        </w:rPr>
      </w:pPr>
    </w:p>
    <w:p w:rsidR="006000B7" w:rsidRDefault="006000B7" w:rsidP="006000B7">
      <w:pPr>
        <w:jc w:val="center"/>
        <w:rPr>
          <w:rFonts w:hint="eastAsia"/>
          <w:b/>
          <w:sz w:val="32"/>
          <w:szCs w:val="32"/>
        </w:rPr>
      </w:pPr>
    </w:p>
    <w:p w:rsidR="006000B7" w:rsidRDefault="006000B7" w:rsidP="006000B7">
      <w:pPr>
        <w:jc w:val="center"/>
        <w:rPr>
          <w:rFonts w:hint="eastAsia"/>
          <w:b/>
          <w:sz w:val="32"/>
          <w:szCs w:val="32"/>
        </w:rPr>
      </w:pPr>
    </w:p>
    <w:p w:rsidR="006000B7" w:rsidRDefault="006000B7" w:rsidP="006000B7">
      <w:pPr>
        <w:jc w:val="center"/>
        <w:rPr>
          <w:rFonts w:hint="eastAsia"/>
          <w:b/>
          <w:sz w:val="32"/>
          <w:szCs w:val="32"/>
        </w:rPr>
      </w:pPr>
    </w:p>
    <w:p w:rsidR="006000B7" w:rsidRPr="006000B7" w:rsidRDefault="006000B7" w:rsidP="006000B7">
      <w:pPr>
        <w:jc w:val="center"/>
        <w:rPr>
          <w:rFonts w:hint="eastAsia"/>
          <w:b/>
          <w:sz w:val="48"/>
          <w:szCs w:val="48"/>
        </w:rPr>
      </w:pPr>
      <w:r w:rsidRPr="006000B7">
        <w:rPr>
          <w:rFonts w:hint="eastAsia"/>
          <w:b/>
          <w:sz w:val="48"/>
          <w:szCs w:val="48"/>
        </w:rPr>
        <w:t>信息与电气工程学院科研实验室</w:t>
      </w:r>
    </w:p>
    <w:p w:rsidR="0063372E" w:rsidRDefault="006000B7" w:rsidP="006000B7">
      <w:pPr>
        <w:jc w:val="center"/>
        <w:rPr>
          <w:rFonts w:hint="eastAsia"/>
          <w:b/>
          <w:sz w:val="48"/>
          <w:szCs w:val="48"/>
        </w:rPr>
      </w:pPr>
      <w:r w:rsidRPr="006000B7">
        <w:rPr>
          <w:rFonts w:hint="eastAsia"/>
          <w:b/>
          <w:sz w:val="48"/>
          <w:szCs w:val="48"/>
        </w:rPr>
        <w:t>安全责任体系及安全管理制度</w:t>
      </w:r>
    </w:p>
    <w:p w:rsidR="006000B7" w:rsidRPr="0082588B" w:rsidRDefault="0082588B" w:rsidP="006000B7">
      <w:pPr>
        <w:jc w:val="center"/>
        <w:rPr>
          <w:rFonts w:asciiTheme="minorEastAsia" w:hAnsiTheme="minorEastAsia" w:hint="eastAsia"/>
          <w:b/>
          <w:sz w:val="36"/>
          <w:szCs w:val="36"/>
        </w:rPr>
      </w:pPr>
      <w:r w:rsidRPr="0082588B">
        <w:rPr>
          <w:rFonts w:asciiTheme="minorEastAsia" w:hAnsiTheme="minorEastAsia" w:hint="eastAsia"/>
          <w:b/>
          <w:sz w:val="36"/>
          <w:szCs w:val="36"/>
        </w:rPr>
        <w:t>(讨论稿)</w:t>
      </w:r>
    </w:p>
    <w:p w:rsidR="006000B7" w:rsidRDefault="006000B7" w:rsidP="006000B7">
      <w:pPr>
        <w:jc w:val="center"/>
        <w:rPr>
          <w:rFonts w:hint="eastAsia"/>
          <w:b/>
          <w:sz w:val="48"/>
          <w:szCs w:val="48"/>
        </w:rPr>
      </w:pPr>
    </w:p>
    <w:p w:rsidR="006000B7" w:rsidRDefault="006000B7" w:rsidP="006000B7">
      <w:pPr>
        <w:jc w:val="center"/>
        <w:rPr>
          <w:rFonts w:hint="eastAsia"/>
          <w:b/>
          <w:sz w:val="48"/>
          <w:szCs w:val="48"/>
        </w:rPr>
      </w:pPr>
    </w:p>
    <w:p w:rsidR="006000B7" w:rsidRDefault="006000B7" w:rsidP="006000B7">
      <w:pPr>
        <w:jc w:val="center"/>
        <w:rPr>
          <w:rFonts w:hint="eastAsia"/>
          <w:b/>
          <w:sz w:val="48"/>
          <w:szCs w:val="48"/>
        </w:rPr>
      </w:pPr>
    </w:p>
    <w:p w:rsidR="006000B7" w:rsidRDefault="006000B7" w:rsidP="006000B7">
      <w:pPr>
        <w:jc w:val="center"/>
        <w:rPr>
          <w:rFonts w:hint="eastAsia"/>
          <w:b/>
          <w:sz w:val="48"/>
          <w:szCs w:val="48"/>
        </w:rPr>
      </w:pPr>
    </w:p>
    <w:p w:rsidR="006000B7" w:rsidRDefault="006000B7" w:rsidP="006000B7">
      <w:pPr>
        <w:jc w:val="center"/>
        <w:rPr>
          <w:rFonts w:hint="eastAsia"/>
          <w:b/>
          <w:sz w:val="48"/>
          <w:szCs w:val="48"/>
        </w:rPr>
      </w:pPr>
    </w:p>
    <w:p w:rsidR="006000B7" w:rsidRDefault="006000B7" w:rsidP="006000B7">
      <w:pPr>
        <w:jc w:val="center"/>
        <w:rPr>
          <w:rFonts w:hint="eastAsia"/>
          <w:b/>
          <w:sz w:val="48"/>
          <w:szCs w:val="48"/>
        </w:rPr>
      </w:pPr>
    </w:p>
    <w:p w:rsidR="006000B7" w:rsidRDefault="006000B7" w:rsidP="006000B7">
      <w:pPr>
        <w:jc w:val="center"/>
        <w:rPr>
          <w:rFonts w:hint="eastAsia"/>
          <w:b/>
          <w:sz w:val="48"/>
          <w:szCs w:val="48"/>
        </w:rPr>
      </w:pPr>
    </w:p>
    <w:p w:rsidR="006000B7" w:rsidRDefault="006000B7" w:rsidP="006000B7">
      <w:pPr>
        <w:jc w:val="center"/>
        <w:rPr>
          <w:rFonts w:hint="eastAsia"/>
          <w:b/>
          <w:sz w:val="48"/>
          <w:szCs w:val="48"/>
        </w:rPr>
      </w:pPr>
    </w:p>
    <w:p w:rsidR="006000B7" w:rsidRDefault="006000B7" w:rsidP="006000B7">
      <w:pPr>
        <w:jc w:val="center"/>
        <w:rPr>
          <w:rFonts w:hint="eastAsia"/>
          <w:b/>
          <w:sz w:val="48"/>
          <w:szCs w:val="48"/>
        </w:rPr>
      </w:pPr>
    </w:p>
    <w:p w:rsidR="006000B7" w:rsidRDefault="006000B7" w:rsidP="006000B7">
      <w:pPr>
        <w:jc w:val="center"/>
        <w:rPr>
          <w:rFonts w:hint="eastAsia"/>
          <w:b/>
          <w:sz w:val="28"/>
          <w:szCs w:val="28"/>
        </w:rPr>
      </w:pPr>
      <w:r>
        <w:rPr>
          <w:rFonts w:hint="eastAsia"/>
          <w:b/>
          <w:sz w:val="28"/>
          <w:szCs w:val="28"/>
        </w:rPr>
        <w:t>2017-3-30</w:t>
      </w:r>
    </w:p>
    <w:p w:rsidR="007E6682" w:rsidRDefault="007E6682" w:rsidP="006000B7">
      <w:pPr>
        <w:jc w:val="center"/>
        <w:rPr>
          <w:rFonts w:hint="eastAsia"/>
          <w:b/>
          <w:sz w:val="28"/>
          <w:szCs w:val="28"/>
        </w:rPr>
      </w:pPr>
    </w:p>
    <w:p w:rsidR="007E6682" w:rsidRDefault="007E6682" w:rsidP="006000B7">
      <w:pPr>
        <w:jc w:val="center"/>
        <w:rPr>
          <w:rFonts w:hint="eastAsia"/>
          <w:b/>
          <w:sz w:val="28"/>
          <w:szCs w:val="28"/>
        </w:rPr>
      </w:pPr>
    </w:p>
    <w:p w:rsidR="007E6682" w:rsidRDefault="007E6682" w:rsidP="006000B7">
      <w:pPr>
        <w:jc w:val="center"/>
        <w:rPr>
          <w:rFonts w:hint="eastAsia"/>
          <w:b/>
          <w:sz w:val="28"/>
          <w:szCs w:val="28"/>
        </w:rPr>
      </w:pPr>
    </w:p>
    <w:p w:rsidR="007E6682" w:rsidRDefault="007E6682" w:rsidP="006000B7">
      <w:pPr>
        <w:jc w:val="center"/>
        <w:rPr>
          <w:rFonts w:hint="eastAsia"/>
          <w:b/>
          <w:sz w:val="28"/>
          <w:szCs w:val="28"/>
        </w:rPr>
      </w:pPr>
    </w:p>
    <w:p w:rsidR="007E6682" w:rsidRDefault="007E6682" w:rsidP="006000B7">
      <w:pPr>
        <w:jc w:val="center"/>
        <w:rPr>
          <w:rFonts w:hint="eastAsia"/>
          <w:b/>
          <w:sz w:val="28"/>
          <w:szCs w:val="28"/>
        </w:rPr>
      </w:pPr>
    </w:p>
    <w:sdt>
      <w:sdtPr>
        <w:rPr>
          <w:lang w:val="zh-CN"/>
        </w:rPr>
        <w:id w:val="9448080"/>
        <w:docPartObj>
          <w:docPartGallery w:val="Table of Contents"/>
          <w:docPartUnique/>
        </w:docPartObj>
      </w:sdtPr>
      <w:sdtEndPr>
        <w:rPr>
          <w:rFonts w:asciiTheme="minorHAnsi" w:eastAsiaTheme="minorEastAsia" w:hAnsiTheme="minorHAnsi" w:cstheme="minorBidi"/>
          <w:b w:val="0"/>
          <w:bCs w:val="0"/>
          <w:color w:val="auto"/>
          <w:kern w:val="2"/>
          <w:sz w:val="21"/>
          <w:szCs w:val="22"/>
          <w:lang w:val="en-US"/>
        </w:rPr>
      </w:sdtEndPr>
      <w:sdtContent>
        <w:p w:rsidR="00531FE3" w:rsidRDefault="00531FE3" w:rsidP="00531FE3">
          <w:pPr>
            <w:pStyle w:val="TOC"/>
            <w:jc w:val="center"/>
          </w:pPr>
          <w:r>
            <w:rPr>
              <w:lang w:val="zh-CN"/>
            </w:rPr>
            <w:t>目录</w:t>
          </w:r>
        </w:p>
        <w:p w:rsidR="008B1D88" w:rsidRDefault="00531FE3">
          <w:pPr>
            <w:pStyle w:val="10"/>
            <w:tabs>
              <w:tab w:val="right" w:pos="9060"/>
            </w:tabs>
            <w:rPr>
              <w:rFonts w:cstheme="minorBidi"/>
              <w:b w:val="0"/>
              <w:bCs w:val="0"/>
              <w:noProof/>
              <w:sz w:val="21"/>
              <w:szCs w:val="22"/>
            </w:rPr>
          </w:pPr>
          <w:r>
            <w:fldChar w:fldCharType="begin"/>
          </w:r>
          <w:r>
            <w:instrText xml:space="preserve"> TOC \o "1-3" \h \z \u </w:instrText>
          </w:r>
          <w:r>
            <w:fldChar w:fldCharType="separate"/>
          </w:r>
          <w:hyperlink w:anchor="_Toc479241044" w:history="1">
            <w:r w:rsidR="008B1D88" w:rsidRPr="00F7316B">
              <w:rPr>
                <w:rStyle w:val="a7"/>
                <w:rFonts w:hint="eastAsia"/>
                <w:noProof/>
                <w:kern w:val="0"/>
              </w:rPr>
              <w:t>信电学院科研实验室安全领导小组</w:t>
            </w:r>
            <w:r w:rsidR="008B1D88">
              <w:rPr>
                <w:noProof/>
                <w:webHidden/>
              </w:rPr>
              <w:tab/>
            </w:r>
            <w:r w:rsidR="008B1D88">
              <w:rPr>
                <w:noProof/>
                <w:webHidden/>
              </w:rPr>
              <w:fldChar w:fldCharType="begin"/>
            </w:r>
            <w:r w:rsidR="008B1D88">
              <w:rPr>
                <w:noProof/>
                <w:webHidden/>
              </w:rPr>
              <w:instrText xml:space="preserve"> PAGEREF _Toc479241044 \h </w:instrText>
            </w:r>
            <w:r w:rsidR="008B1D88">
              <w:rPr>
                <w:noProof/>
                <w:webHidden/>
              </w:rPr>
            </w:r>
            <w:r w:rsidR="008B1D88">
              <w:rPr>
                <w:noProof/>
                <w:webHidden/>
              </w:rPr>
              <w:fldChar w:fldCharType="separate"/>
            </w:r>
            <w:r w:rsidR="005A36AF">
              <w:rPr>
                <w:noProof/>
                <w:webHidden/>
              </w:rPr>
              <w:t>3</w:t>
            </w:r>
            <w:r w:rsidR="008B1D88">
              <w:rPr>
                <w:noProof/>
                <w:webHidden/>
              </w:rPr>
              <w:fldChar w:fldCharType="end"/>
            </w:r>
          </w:hyperlink>
        </w:p>
        <w:p w:rsidR="008B1D88" w:rsidRDefault="008B1D88">
          <w:pPr>
            <w:pStyle w:val="10"/>
            <w:tabs>
              <w:tab w:val="right" w:pos="9060"/>
            </w:tabs>
            <w:rPr>
              <w:rFonts w:cstheme="minorBidi"/>
              <w:b w:val="0"/>
              <w:bCs w:val="0"/>
              <w:noProof/>
              <w:sz w:val="21"/>
              <w:szCs w:val="22"/>
            </w:rPr>
          </w:pPr>
          <w:hyperlink w:anchor="_Toc479241045" w:history="1">
            <w:r w:rsidRPr="00F7316B">
              <w:rPr>
                <w:rStyle w:val="a7"/>
                <w:rFonts w:hint="eastAsia"/>
                <w:noProof/>
                <w:kern w:val="0"/>
              </w:rPr>
              <w:t>信电学院科研实验室运行管理暂行规定</w:t>
            </w:r>
            <w:r>
              <w:rPr>
                <w:noProof/>
                <w:webHidden/>
              </w:rPr>
              <w:tab/>
            </w:r>
            <w:r>
              <w:rPr>
                <w:noProof/>
                <w:webHidden/>
              </w:rPr>
              <w:fldChar w:fldCharType="begin"/>
            </w:r>
            <w:r>
              <w:rPr>
                <w:noProof/>
                <w:webHidden/>
              </w:rPr>
              <w:instrText xml:space="preserve"> PAGEREF _Toc479241045 \h </w:instrText>
            </w:r>
            <w:r>
              <w:rPr>
                <w:noProof/>
                <w:webHidden/>
              </w:rPr>
            </w:r>
            <w:r>
              <w:rPr>
                <w:noProof/>
                <w:webHidden/>
              </w:rPr>
              <w:fldChar w:fldCharType="separate"/>
            </w:r>
            <w:r w:rsidR="005A36AF">
              <w:rPr>
                <w:noProof/>
                <w:webHidden/>
              </w:rPr>
              <w:t>4</w:t>
            </w:r>
            <w:r>
              <w:rPr>
                <w:noProof/>
                <w:webHidden/>
              </w:rPr>
              <w:fldChar w:fldCharType="end"/>
            </w:r>
          </w:hyperlink>
        </w:p>
        <w:p w:rsidR="008B1D88" w:rsidRDefault="008B1D88">
          <w:pPr>
            <w:pStyle w:val="10"/>
            <w:tabs>
              <w:tab w:val="right" w:pos="9060"/>
            </w:tabs>
            <w:rPr>
              <w:rFonts w:cstheme="minorBidi"/>
              <w:b w:val="0"/>
              <w:bCs w:val="0"/>
              <w:noProof/>
              <w:sz w:val="21"/>
              <w:szCs w:val="22"/>
            </w:rPr>
          </w:pPr>
          <w:hyperlink w:anchor="_Toc479241046" w:history="1">
            <w:r w:rsidRPr="00F7316B">
              <w:rPr>
                <w:rStyle w:val="a7"/>
                <w:rFonts w:hint="eastAsia"/>
                <w:noProof/>
                <w:kern w:val="0"/>
              </w:rPr>
              <w:t>大型精密仪器设备管理制度</w:t>
            </w:r>
            <w:r>
              <w:rPr>
                <w:noProof/>
                <w:webHidden/>
              </w:rPr>
              <w:tab/>
            </w:r>
            <w:r>
              <w:rPr>
                <w:noProof/>
                <w:webHidden/>
              </w:rPr>
              <w:fldChar w:fldCharType="begin"/>
            </w:r>
            <w:r>
              <w:rPr>
                <w:noProof/>
                <w:webHidden/>
              </w:rPr>
              <w:instrText xml:space="preserve"> PAGEREF _Toc479241046 \h </w:instrText>
            </w:r>
            <w:r>
              <w:rPr>
                <w:noProof/>
                <w:webHidden/>
              </w:rPr>
            </w:r>
            <w:r>
              <w:rPr>
                <w:noProof/>
                <w:webHidden/>
              </w:rPr>
              <w:fldChar w:fldCharType="separate"/>
            </w:r>
            <w:r w:rsidR="005A36AF">
              <w:rPr>
                <w:noProof/>
                <w:webHidden/>
              </w:rPr>
              <w:t>5</w:t>
            </w:r>
            <w:r>
              <w:rPr>
                <w:noProof/>
                <w:webHidden/>
              </w:rPr>
              <w:fldChar w:fldCharType="end"/>
            </w:r>
          </w:hyperlink>
        </w:p>
        <w:p w:rsidR="008B1D88" w:rsidRDefault="008B1D88">
          <w:pPr>
            <w:pStyle w:val="10"/>
            <w:tabs>
              <w:tab w:val="right" w:pos="9060"/>
            </w:tabs>
            <w:rPr>
              <w:rFonts w:cstheme="minorBidi"/>
              <w:b w:val="0"/>
              <w:bCs w:val="0"/>
              <w:noProof/>
              <w:sz w:val="21"/>
              <w:szCs w:val="22"/>
            </w:rPr>
          </w:pPr>
          <w:hyperlink w:anchor="_Toc479241047" w:history="1">
            <w:r w:rsidRPr="00F7316B">
              <w:rPr>
                <w:rStyle w:val="a7"/>
                <w:rFonts w:hint="eastAsia"/>
                <w:noProof/>
              </w:rPr>
              <w:t>信电学院科研实验室消防安全管理制度</w:t>
            </w:r>
            <w:r>
              <w:rPr>
                <w:noProof/>
                <w:webHidden/>
              </w:rPr>
              <w:tab/>
            </w:r>
            <w:r>
              <w:rPr>
                <w:noProof/>
                <w:webHidden/>
              </w:rPr>
              <w:fldChar w:fldCharType="begin"/>
            </w:r>
            <w:r>
              <w:rPr>
                <w:noProof/>
                <w:webHidden/>
              </w:rPr>
              <w:instrText xml:space="preserve"> PAGEREF _Toc479241047 \h </w:instrText>
            </w:r>
            <w:r>
              <w:rPr>
                <w:noProof/>
                <w:webHidden/>
              </w:rPr>
            </w:r>
            <w:r>
              <w:rPr>
                <w:noProof/>
                <w:webHidden/>
              </w:rPr>
              <w:fldChar w:fldCharType="separate"/>
            </w:r>
            <w:r w:rsidR="005A36AF">
              <w:rPr>
                <w:noProof/>
                <w:webHidden/>
              </w:rPr>
              <w:t>6</w:t>
            </w:r>
            <w:r>
              <w:rPr>
                <w:noProof/>
                <w:webHidden/>
              </w:rPr>
              <w:fldChar w:fldCharType="end"/>
            </w:r>
          </w:hyperlink>
        </w:p>
        <w:p w:rsidR="008B1D88" w:rsidRDefault="008B1D88">
          <w:pPr>
            <w:pStyle w:val="10"/>
            <w:tabs>
              <w:tab w:val="right" w:pos="9060"/>
            </w:tabs>
            <w:rPr>
              <w:rFonts w:cstheme="minorBidi"/>
              <w:b w:val="0"/>
              <w:bCs w:val="0"/>
              <w:noProof/>
              <w:sz w:val="21"/>
              <w:szCs w:val="22"/>
            </w:rPr>
          </w:pPr>
          <w:hyperlink w:anchor="_Toc479241048" w:history="1">
            <w:r w:rsidRPr="00F7316B">
              <w:rPr>
                <w:rStyle w:val="a7"/>
                <w:rFonts w:hint="eastAsia"/>
                <w:noProof/>
              </w:rPr>
              <w:t>信电学院科研实验室消防应急预案</w:t>
            </w:r>
            <w:r>
              <w:rPr>
                <w:noProof/>
                <w:webHidden/>
              </w:rPr>
              <w:tab/>
            </w:r>
            <w:r>
              <w:rPr>
                <w:noProof/>
                <w:webHidden/>
              </w:rPr>
              <w:fldChar w:fldCharType="begin"/>
            </w:r>
            <w:r>
              <w:rPr>
                <w:noProof/>
                <w:webHidden/>
              </w:rPr>
              <w:instrText xml:space="preserve"> PAGEREF _Toc479241048 \h </w:instrText>
            </w:r>
            <w:r>
              <w:rPr>
                <w:noProof/>
                <w:webHidden/>
              </w:rPr>
            </w:r>
            <w:r>
              <w:rPr>
                <w:noProof/>
                <w:webHidden/>
              </w:rPr>
              <w:fldChar w:fldCharType="separate"/>
            </w:r>
            <w:r w:rsidR="005A36AF">
              <w:rPr>
                <w:noProof/>
                <w:webHidden/>
              </w:rPr>
              <w:t>7</w:t>
            </w:r>
            <w:r>
              <w:rPr>
                <w:noProof/>
                <w:webHidden/>
              </w:rPr>
              <w:fldChar w:fldCharType="end"/>
            </w:r>
          </w:hyperlink>
        </w:p>
        <w:p w:rsidR="00531FE3" w:rsidRDefault="00531FE3">
          <w:r>
            <w:fldChar w:fldCharType="end"/>
          </w:r>
        </w:p>
      </w:sdtContent>
    </w:sdt>
    <w:p w:rsidR="00531FE3" w:rsidRP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Default="00531FE3" w:rsidP="00531FE3">
      <w:pPr>
        <w:rPr>
          <w:rFonts w:hint="eastAsia"/>
        </w:rPr>
      </w:pPr>
    </w:p>
    <w:p w:rsidR="00531FE3" w:rsidRPr="00531FE3" w:rsidRDefault="00531FE3" w:rsidP="00531FE3">
      <w:pPr>
        <w:rPr>
          <w:rFonts w:hint="eastAsia"/>
        </w:rPr>
      </w:pPr>
    </w:p>
    <w:p w:rsidR="00113174" w:rsidRPr="005E2B62" w:rsidRDefault="00113174" w:rsidP="008365BA">
      <w:pPr>
        <w:pStyle w:val="1"/>
        <w:jc w:val="center"/>
        <w:rPr>
          <w:kern w:val="0"/>
        </w:rPr>
      </w:pPr>
      <w:bookmarkStart w:id="0" w:name="_Toc479240943"/>
      <w:bookmarkStart w:id="1" w:name="_Toc479241044"/>
      <w:r w:rsidRPr="00425C25">
        <w:rPr>
          <w:rFonts w:hint="eastAsia"/>
          <w:kern w:val="0"/>
        </w:rPr>
        <w:lastRenderedPageBreak/>
        <w:t>信电学院科研实验室安全领导小组</w:t>
      </w:r>
      <w:bookmarkEnd w:id="0"/>
      <w:bookmarkEnd w:id="1"/>
    </w:p>
    <w:p w:rsidR="00113174" w:rsidRPr="005E2B62" w:rsidRDefault="00113174" w:rsidP="00113174">
      <w:pPr>
        <w:widowControl/>
        <w:spacing w:line="360" w:lineRule="auto"/>
        <w:rPr>
          <w:rFonts w:ascii="宋体" w:eastAsia="宋体" w:hAnsi="宋体" w:cs="宋体"/>
          <w:color w:val="4A4A4A"/>
          <w:kern w:val="0"/>
          <w:sz w:val="24"/>
          <w:szCs w:val="24"/>
        </w:rPr>
      </w:pPr>
      <w:r w:rsidRPr="005E2B62">
        <w:rPr>
          <w:rFonts w:ascii="宋体" w:eastAsia="宋体" w:hAnsi="宋体" w:cs="宋体" w:hint="eastAsia"/>
          <w:color w:val="4A4A4A"/>
          <w:kern w:val="0"/>
          <w:sz w:val="24"/>
          <w:szCs w:val="24"/>
        </w:rPr>
        <w:t> </w:t>
      </w:r>
    </w:p>
    <w:p w:rsidR="00113174" w:rsidRPr="002A7487" w:rsidRDefault="00113174" w:rsidP="00113174">
      <w:pPr>
        <w:widowControl/>
        <w:spacing w:line="360" w:lineRule="auto"/>
        <w:rPr>
          <w:rFonts w:ascii="宋体" w:eastAsia="宋体" w:hAnsi="宋体" w:cs="宋体"/>
          <w:b/>
          <w:color w:val="4A4A4A"/>
          <w:kern w:val="0"/>
          <w:sz w:val="24"/>
          <w:szCs w:val="24"/>
        </w:rPr>
      </w:pPr>
      <w:bookmarkStart w:id="2" w:name="_GoBack"/>
      <w:bookmarkEnd w:id="2"/>
      <w:r w:rsidRPr="002A7487">
        <w:rPr>
          <w:rFonts w:ascii="宋体" w:eastAsia="宋体" w:hAnsi="宋体" w:cs="宋体" w:hint="eastAsia"/>
          <w:b/>
          <w:color w:val="4A4A4A"/>
          <w:kern w:val="0"/>
          <w:sz w:val="24"/>
          <w:szCs w:val="24"/>
        </w:rPr>
        <w:t>组长: 高万林</w:t>
      </w:r>
    </w:p>
    <w:p w:rsidR="00113174" w:rsidRPr="002A7487" w:rsidRDefault="00113174" w:rsidP="00113174">
      <w:pPr>
        <w:widowControl/>
        <w:spacing w:line="360" w:lineRule="auto"/>
        <w:rPr>
          <w:rFonts w:ascii="宋体" w:eastAsia="宋体" w:hAnsi="宋体" w:cs="宋体"/>
          <w:b/>
          <w:color w:val="4A4A4A"/>
          <w:kern w:val="0"/>
          <w:sz w:val="24"/>
          <w:szCs w:val="24"/>
        </w:rPr>
      </w:pPr>
      <w:r w:rsidRPr="002A7487">
        <w:rPr>
          <w:rFonts w:ascii="宋体" w:eastAsia="宋体" w:hAnsi="宋体" w:cs="宋体" w:hint="eastAsia"/>
          <w:b/>
          <w:color w:val="4A4A4A"/>
          <w:kern w:val="0"/>
          <w:sz w:val="24"/>
          <w:szCs w:val="24"/>
        </w:rPr>
        <w:t>副组长:杜松怀  陈昕</w:t>
      </w:r>
    </w:p>
    <w:p w:rsidR="00113174" w:rsidRPr="002A7487" w:rsidRDefault="00113174" w:rsidP="00113174">
      <w:pPr>
        <w:widowControl/>
        <w:spacing w:line="360" w:lineRule="auto"/>
        <w:rPr>
          <w:rFonts w:ascii="宋体" w:eastAsia="宋体" w:hAnsi="宋体" w:cs="宋体"/>
          <w:b/>
          <w:color w:val="4A4A4A"/>
          <w:kern w:val="0"/>
          <w:sz w:val="24"/>
          <w:szCs w:val="24"/>
        </w:rPr>
      </w:pPr>
      <w:r w:rsidRPr="002A7487">
        <w:rPr>
          <w:rFonts w:ascii="宋体" w:eastAsia="宋体" w:hAnsi="宋体" w:cs="宋体" w:hint="eastAsia"/>
          <w:b/>
          <w:color w:val="4A4A4A"/>
          <w:kern w:val="0"/>
          <w:sz w:val="24"/>
          <w:szCs w:val="24"/>
        </w:rPr>
        <w:t>成员:</w:t>
      </w:r>
    </w:p>
    <w:p w:rsidR="00113174" w:rsidRDefault="00113174" w:rsidP="00113174">
      <w:pPr>
        <w:widowControl/>
        <w:spacing w:line="360" w:lineRule="auto"/>
        <w:rPr>
          <w:rFonts w:ascii="宋体" w:eastAsia="宋体" w:hAnsi="宋体" w:cs="宋体"/>
          <w:b/>
          <w:color w:val="4A4A4A"/>
          <w:kern w:val="0"/>
          <w:sz w:val="24"/>
          <w:szCs w:val="24"/>
        </w:rPr>
      </w:pPr>
      <w:r w:rsidRPr="002A7487">
        <w:rPr>
          <w:rFonts w:ascii="宋体" w:eastAsia="宋体" w:hAnsi="宋体" w:cs="宋体" w:hint="eastAsia"/>
          <w:b/>
          <w:color w:val="4A4A4A"/>
          <w:kern w:val="0"/>
          <w:sz w:val="24"/>
          <w:szCs w:val="24"/>
        </w:rPr>
        <w:t>朱德海</w:t>
      </w:r>
      <w:r>
        <w:rPr>
          <w:rFonts w:ascii="宋体" w:eastAsia="宋体" w:hAnsi="宋体" w:cs="宋体" w:hint="eastAsia"/>
          <w:b/>
          <w:color w:val="4A4A4A"/>
          <w:kern w:val="0"/>
          <w:sz w:val="24"/>
          <w:szCs w:val="24"/>
        </w:rPr>
        <w:t xml:space="preserve">  </w:t>
      </w:r>
      <w:r w:rsidRPr="002A7487">
        <w:rPr>
          <w:rFonts w:ascii="宋体" w:eastAsia="宋体" w:hAnsi="宋体" w:cs="宋体" w:hint="eastAsia"/>
          <w:b/>
          <w:color w:val="4A4A4A"/>
          <w:kern w:val="0"/>
          <w:sz w:val="24"/>
          <w:szCs w:val="24"/>
        </w:rPr>
        <w:t>李民赞</w:t>
      </w:r>
      <w:r>
        <w:rPr>
          <w:rFonts w:ascii="宋体" w:eastAsia="宋体" w:hAnsi="宋体" w:cs="宋体" w:hint="eastAsia"/>
          <w:b/>
          <w:color w:val="4A4A4A"/>
          <w:kern w:val="0"/>
          <w:sz w:val="24"/>
          <w:szCs w:val="24"/>
        </w:rPr>
        <w:t xml:space="preserve"> </w:t>
      </w:r>
      <w:r w:rsidRPr="002A7487">
        <w:rPr>
          <w:rFonts w:ascii="宋体" w:eastAsia="宋体" w:hAnsi="宋体" w:cs="宋体" w:hint="eastAsia"/>
          <w:b/>
          <w:color w:val="4A4A4A"/>
          <w:kern w:val="0"/>
          <w:sz w:val="24"/>
          <w:szCs w:val="24"/>
        </w:rPr>
        <w:t>王忠义</w:t>
      </w:r>
      <w:r>
        <w:rPr>
          <w:rFonts w:ascii="宋体" w:eastAsia="宋体" w:hAnsi="宋体" w:cs="宋体" w:hint="eastAsia"/>
          <w:b/>
          <w:color w:val="4A4A4A"/>
          <w:kern w:val="0"/>
          <w:sz w:val="24"/>
          <w:szCs w:val="24"/>
        </w:rPr>
        <w:t xml:space="preserve">  </w:t>
      </w:r>
      <w:r w:rsidRPr="002A7487">
        <w:rPr>
          <w:rFonts w:ascii="宋体" w:eastAsia="宋体" w:hAnsi="宋体" w:cs="宋体" w:hint="eastAsia"/>
          <w:b/>
          <w:color w:val="4A4A4A"/>
          <w:kern w:val="0"/>
          <w:sz w:val="24"/>
          <w:szCs w:val="24"/>
        </w:rPr>
        <w:t>刘刚</w:t>
      </w:r>
      <w:r>
        <w:rPr>
          <w:rFonts w:ascii="宋体" w:eastAsia="宋体" w:hAnsi="宋体" w:cs="宋体" w:hint="eastAsia"/>
          <w:b/>
          <w:color w:val="4A4A4A"/>
          <w:kern w:val="0"/>
          <w:sz w:val="24"/>
          <w:szCs w:val="24"/>
        </w:rPr>
        <w:t xml:space="preserve"> </w:t>
      </w:r>
      <w:r w:rsidRPr="002A7487">
        <w:rPr>
          <w:rFonts w:ascii="宋体" w:eastAsia="宋体" w:hAnsi="宋体" w:cs="宋体" w:hint="eastAsia"/>
          <w:b/>
          <w:color w:val="4A4A4A"/>
          <w:kern w:val="0"/>
          <w:sz w:val="24"/>
          <w:szCs w:val="24"/>
        </w:rPr>
        <w:t>孙瑞志</w:t>
      </w:r>
      <w:r>
        <w:rPr>
          <w:rFonts w:ascii="宋体" w:eastAsia="宋体" w:hAnsi="宋体" w:cs="宋体" w:hint="eastAsia"/>
          <w:b/>
          <w:color w:val="4A4A4A"/>
          <w:kern w:val="0"/>
          <w:sz w:val="24"/>
          <w:szCs w:val="24"/>
        </w:rPr>
        <w:t xml:space="preserve">  </w:t>
      </w:r>
      <w:r w:rsidRPr="002A7487">
        <w:rPr>
          <w:rFonts w:ascii="宋体" w:eastAsia="宋体" w:hAnsi="宋体" w:cs="宋体" w:hint="eastAsia"/>
          <w:b/>
          <w:color w:val="4A4A4A"/>
          <w:kern w:val="0"/>
          <w:sz w:val="24"/>
          <w:szCs w:val="24"/>
        </w:rPr>
        <w:t>张超</w:t>
      </w:r>
      <w:r>
        <w:rPr>
          <w:rFonts w:ascii="宋体" w:eastAsia="宋体" w:hAnsi="宋体" w:cs="宋体" w:hint="eastAsia"/>
          <w:b/>
          <w:color w:val="4A4A4A"/>
          <w:kern w:val="0"/>
          <w:sz w:val="24"/>
          <w:szCs w:val="24"/>
        </w:rPr>
        <w:t xml:space="preserve"> </w:t>
      </w:r>
      <w:r w:rsidRPr="002A7487">
        <w:rPr>
          <w:rFonts w:ascii="宋体" w:eastAsia="宋体" w:hAnsi="宋体" w:cs="宋体" w:hint="eastAsia"/>
          <w:b/>
          <w:color w:val="4A4A4A"/>
          <w:kern w:val="0"/>
          <w:sz w:val="24"/>
          <w:szCs w:val="24"/>
        </w:rPr>
        <w:t xml:space="preserve"> 叶林</w:t>
      </w:r>
      <w:r>
        <w:rPr>
          <w:rFonts w:ascii="宋体" w:eastAsia="宋体" w:hAnsi="宋体" w:cs="宋体" w:hint="eastAsia"/>
          <w:b/>
          <w:color w:val="4A4A4A"/>
          <w:kern w:val="0"/>
          <w:sz w:val="24"/>
          <w:szCs w:val="24"/>
        </w:rPr>
        <w:t xml:space="preserve">  </w:t>
      </w:r>
      <w:r w:rsidRPr="002A7487">
        <w:rPr>
          <w:rFonts w:ascii="宋体" w:eastAsia="宋体" w:hAnsi="宋体" w:cs="宋体" w:hint="eastAsia"/>
          <w:b/>
          <w:color w:val="4A4A4A"/>
          <w:kern w:val="0"/>
          <w:sz w:val="24"/>
          <w:szCs w:val="24"/>
        </w:rPr>
        <w:t xml:space="preserve">林建涵  </w:t>
      </w:r>
    </w:p>
    <w:p w:rsidR="00113174" w:rsidRPr="002A7487" w:rsidRDefault="00113174" w:rsidP="00113174">
      <w:pPr>
        <w:widowControl/>
        <w:spacing w:line="360" w:lineRule="auto"/>
        <w:rPr>
          <w:rFonts w:ascii="宋体" w:eastAsia="宋体" w:hAnsi="宋体" w:cs="宋体"/>
          <w:b/>
          <w:color w:val="4A4A4A"/>
          <w:kern w:val="0"/>
          <w:sz w:val="24"/>
          <w:szCs w:val="24"/>
        </w:rPr>
      </w:pPr>
      <w:r w:rsidRPr="002A7487">
        <w:rPr>
          <w:rFonts w:ascii="宋体" w:eastAsia="宋体" w:hAnsi="宋体" w:cs="宋体" w:hint="eastAsia"/>
          <w:b/>
          <w:color w:val="4A4A4A"/>
          <w:kern w:val="0"/>
          <w:sz w:val="24"/>
          <w:szCs w:val="24"/>
        </w:rPr>
        <w:t>赵凤展  王文成</w:t>
      </w:r>
    </w:p>
    <w:p w:rsidR="007E6682" w:rsidRDefault="007E6682" w:rsidP="006000B7">
      <w:pPr>
        <w:jc w:val="center"/>
        <w:rPr>
          <w:rFonts w:hint="eastAsia"/>
          <w:b/>
          <w:sz w:val="28"/>
          <w:szCs w:val="28"/>
        </w:rPr>
      </w:pPr>
    </w:p>
    <w:p w:rsidR="00113174" w:rsidRDefault="00113174" w:rsidP="006000B7">
      <w:pPr>
        <w:jc w:val="center"/>
        <w:rPr>
          <w:rFonts w:hint="eastAsia"/>
          <w:b/>
          <w:sz w:val="28"/>
          <w:szCs w:val="28"/>
        </w:rPr>
      </w:pPr>
    </w:p>
    <w:p w:rsidR="00113174" w:rsidRDefault="00113174" w:rsidP="006000B7">
      <w:pPr>
        <w:jc w:val="center"/>
        <w:rPr>
          <w:rFonts w:hint="eastAsia"/>
          <w:b/>
          <w:sz w:val="28"/>
          <w:szCs w:val="28"/>
        </w:rPr>
      </w:pPr>
    </w:p>
    <w:p w:rsidR="00113174" w:rsidRDefault="00113174" w:rsidP="006000B7">
      <w:pPr>
        <w:jc w:val="center"/>
        <w:rPr>
          <w:rFonts w:hint="eastAsia"/>
          <w:b/>
          <w:sz w:val="28"/>
          <w:szCs w:val="28"/>
        </w:rPr>
      </w:pPr>
    </w:p>
    <w:p w:rsidR="00113174" w:rsidRDefault="00113174" w:rsidP="006000B7">
      <w:pPr>
        <w:jc w:val="center"/>
        <w:rPr>
          <w:rFonts w:hint="eastAsia"/>
          <w:b/>
          <w:sz w:val="28"/>
          <w:szCs w:val="28"/>
        </w:rPr>
      </w:pPr>
    </w:p>
    <w:p w:rsidR="00113174" w:rsidRDefault="00113174" w:rsidP="006000B7">
      <w:pPr>
        <w:jc w:val="center"/>
        <w:rPr>
          <w:rFonts w:hint="eastAsia"/>
          <w:b/>
          <w:sz w:val="28"/>
          <w:szCs w:val="28"/>
        </w:rPr>
      </w:pPr>
    </w:p>
    <w:p w:rsidR="00113174" w:rsidRDefault="00113174" w:rsidP="006000B7">
      <w:pPr>
        <w:jc w:val="center"/>
        <w:rPr>
          <w:rFonts w:hint="eastAsia"/>
          <w:b/>
          <w:sz w:val="28"/>
          <w:szCs w:val="28"/>
        </w:rPr>
      </w:pPr>
    </w:p>
    <w:p w:rsidR="00113174" w:rsidRDefault="00113174" w:rsidP="006000B7">
      <w:pPr>
        <w:jc w:val="center"/>
        <w:rPr>
          <w:rFonts w:hint="eastAsia"/>
          <w:b/>
          <w:sz w:val="28"/>
          <w:szCs w:val="28"/>
        </w:rPr>
      </w:pPr>
    </w:p>
    <w:p w:rsidR="00113174" w:rsidRDefault="00113174" w:rsidP="006000B7">
      <w:pPr>
        <w:jc w:val="center"/>
        <w:rPr>
          <w:rFonts w:hint="eastAsia"/>
          <w:b/>
          <w:sz w:val="28"/>
          <w:szCs w:val="28"/>
        </w:rPr>
      </w:pPr>
    </w:p>
    <w:p w:rsidR="00113174" w:rsidRDefault="00113174" w:rsidP="006000B7">
      <w:pPr>
        <w:jc w:val="center"/>
        <w:rPr>
          <w:rFonts w:hint="eastAsia"/>
          <w:b/>
          <w:sz w:val="28"/>
          <w:szCs w:val="28"/>
        </w:rPr>
      </w:pPr>
    </w:p>
    <w:p w:rsidR="00113174" w:rsidRDefault="00113174" w:rsidP="006000B7">
      <w:pPr>
        <w:jc w:val="center"/>
        <w:rPr>
          <w:rFonts w:hint="eastAsia"/>
          <w:b/>
          <w:sz w:val="28"/>
          <w:szCs w:val="28"/>
        </w:rPr>
      </w:pPr>
    </w:p>
    <w:p w:rsidR="00113174" w:rsidRDefault="00113174" w:rsidP="006000B7">
      <w:pPr>
        <w:jc w:val="center"/>
        <w:rPr>
          <w:rFonts w:hint="eastAsia"/>
          <w:b/>
          <w:sz w:val="28"/>
          <w:szCs w:val="28"/>
        </w:rPr>
      </w:pPr>
    </w:p>
    <w:p w:rsidR="00113174" w:rsidRDefault="00113174" w:rsidP="006000B7">
      <w:pPr>
        <w:jc w:val="center"/>
        <w:rPr>
          <w:rFonts w:hint="eastAsia"/>
          <w:b/>
          <w:sz w:val="28"/>
          <w:szCs w:val="28"/>
        </w:rPr>
      </w:pPr>
    </w:p>
    <w:p w:rsidR="00113174" w:rsidRDefault="00113174" w:rsidP="006000B7">
      <w:pPr>
        <w:jc w:val="center"/>
        <w:rPr>
          <w:rFonts w:hint="eastAsia"/>
          <w:b/>
          <w:sz w:val="28"/>
          <w:szCs w:val="28"/>
        </w:rPr>
      </w:pPr>
    </w:p>
    <w:p w:rsidR="00113174" w:rsidRDefault="00113174" w:rsidP="008365BA">
      <w:pPr>
        <w:rPr>
          <w:rFonts w:hint="eastAsia"/>
          <w:b/>
          <w:sz w:val="28"/>
          <w:szCs w:val="28"/>
        </w:rPr>
      </w:pPr>
    </w:p>
    <w:p w:rsidR="00113174" w:rsidRPr="006021EC" w:rsidRDefault="00113174" w:rsidP="006021EC">
      <w:pPr>
        <w:pStyle w:val="1"/>
        <w:jc w:val="center"/>
        <w:rPr>
          <w:kern w:val="0"/>
        </w:rPr>
      </w:pPr>
      <w:bookmarkStart w:id="3" w:name="_Toc479240944"/>
      <w:bookmarkStart w:id="4" w:name="_Toc479241045"/>
      <w:r w:rsidRPr="00FF55E3">
        <w:rPr>
          <w:rFonts w:hint="eastAsia"/>
          <w:kern w:val="0"/>
        </w:rPr>
        <w:lastRenderedPageBreak/>
        <w:t>信电</w:t>
      </w:r>
      <w:r>
        <w:rPr>
          <w:rFonts w:hint="eastAsia"/>
          <w:kern w:val="0"/>
        </w:rPr>
        <w:t>学院</w:t>
      </w:r>
      <w:r w:rsidRPr="00FF55E3">
        <w:rPr>
          <w:rFonts w:hint="eastAsia"/>
          <w:kern w:val="0"/>
        </w:rPr>
        <w:t>科研实验室运行管理暂行规定</w:t>
      </w:r>
      <w:bookmarkEnd w:id="3"/>
      <w:bookmarkEnd w:id="4"/>
    </w:p>
    <w:p w:rsidR="00113174" w:rsidRPr="006C2E52" w:rsidRDefault="00113174" w:rsidP="006021EC">
      <w:pPr>
        <w:rPr>
          <w:kern w:val="0"/>
        </w:rPr>
      </w:pPr>
      <w:r w:rsidRPr="006C2E52">
        <w:rPr>
          <w:rFonts w:hint="eastAsia"/>
          <w:kern w:val="0"/>
        </w:rPr>
        <w:t>科研实验室是教师和研究生进行科研实验的场所，禁止他用。</w:t>
      </w:r>
    </w:p>
    <w:p w:rsidR="00113174" w:rsidRPr="006C2E52" w:rsidRDefault="00113174" w:rsidP="006021EC">
      <w:pPr>
        <w:rPr>
          <w:kern w:val="0"/>
        </w:rPr>
      </w:pPr>
      <w:r>
        <w:rPr>
          <w:rFonts w:hint="eastAsia"/>
          <w:kern w:val="0"/>
        </w:rPr>
        <w:t>2</w:t>
      </w:r>
      <w:r>
        <w:rPr>
          <w:rFonts w:hint="eastAsia"/>
          <w:kern w:val="0"/>
        </w:rPr>
        <w:t>、</w:t>
      </w:r>
      <w:r w:rsidRPr="006C2E52">
        <w:rPr>
          <w:rFonts w:hint="eastAsia"/>
          <w:kern w:val="0"/>
        </w:rPr>
        <w:t>进入科研实验室应履行登记手续。</w:t>
      </w:r>
    </w:p>
    <w:p w:rsidR="00113174" w:rsidRPr="00FF55E3" w:rsidRDefault="00113174" w:rsidP="006021EC">
      <w:pPr>
        <w:rPr>
          <w:kern w:val="0"/>
        </w:rPr>
      </w:pPr>
      <w:r>
        <w:rPr>
          <w:rFonts w:hint="eastAsia"/>
          <w:kern w:val="0"/>
        </w:rPr>
        <w:t>3</w:t>
      </w:r>
      <w:r>
        <w:rPr>
          <w:rFonts w:hint="eastAsia"/>
          <w:kern w:val="0"/>
        </w:rPr>
        <w:t>、</w:t>
      </w:r>
      <w:r w:rsidRPr="00FF55E3">
        <w:rPr>
          <w:rFonts w:hint="eastAsia"/>
          <w:kern w:val="0"/>
        </w:rPr>
        <w:t>科研实验室的仪器设备，应：</w:t>
      </w:r>
    </w:p>
    <w:p w:rsidR="00113174" w:rsidRPr="00FF55E3" w:rsidRDefault="00113174" w:rsidP="006021EC">
      <w:pPr>
        <w:rPr>
          <w:kern w:val="0"/>
        </w:rPr>
      </w:pPr>
      <w:r w:rsidRPr="00FF55E3">
        <w:rPr>
          <w:rFonts w:hint="eastAsia"/>
          <w:kern w:val="0"/>
        </w:rPr>
        <w:t>1</w:t>
      </w:r>
      <w:r w:rsidRPr="00FF55E3">
        <w:rPr>
          <w:rFonts w:hint="eastAsia"/>
          <w:kern w:val="0"/>
        </w:rPr>
        <w:t>）由专人保管维护，登记建帐，实验仪器设备要保持帐、物相符；</w:t>
      </w:r>
    </w:p>
    <w:p w:rsidR="00113174" w:rsidRPr="00FF55E3" w:rsidRDefault="00113174" w:rsidP="006021EC">
      <w:pPr>
        <w:rPr>
          <w:kern w:val="0"/>
        </w:rPr>
      </w:pPr>
      <w:r w:rsidRPr="00FF55E3">
        <w:rPr>
          <w:rFonts w:hint="eastAsia"/>
          <w:kern w:val="0"/>
        </w:rPr>
        <w:t>2</w:t>
      </w:r>
      <w:r w:rsidRPr="00FF55E3">
        <w:rPr>
          <w:rFonts w:hint="eastAsia"/>
          <w:kern w:val="0"/>
        </w:rPr>
        <w:t>）存放必须合乎放置要求，整洁有序，便于检查使用。必须注意防尘、防潮防震、防冻；</w:t>
      </w:r>
    </w:p>
    <w:p w:rsidR="00113174" w:rsidRPr="00FF55E3" w:rsidRDefault="00113174" w:rsidP="006021EC">
      <w:pPr>
        <w:rPr>
          <w:kern w:val="0"/>
        </w:rPr>
      </w:pPr>
      <w:r w:rsidRPr="00FF55E3">
        <w:rPr>
          <w:rFonts w:hint="eastAsia"/>
          <w:kern w:val="0"/>
        </w:rPr>
        <w:t>3</w:t>
      </w:r>
      <w:r w:rsidRPr="00FF55E3">
        <w:rPr>
          <w:rFonts w:hint="eastAsia"/>
          <w:kern w:val="0"/>
        </w:rPr>
        <w:t>）</w:t>
      </w:r>
      <w:r>
        <w:rPr>
          <w:rFonts w:hint="eastAsia"/>
          <w:kern w:val="0"/>
        </w:rPr>
        <w:t>一般不</w:t>
      </w:r>
      <w:r w:rsidRPr="00FF55E3">
        <w:rPr>
          <w:rFonts w:hint="eastAsia"/>
          <w:kern w:val="0"/>
        </w:rPr>
        <w:t>外借，如属实验室之间相互调剂借用，需实验室负责人批准，方可外借，用完要及时归还。携出校外或校外单位借用，须经主管领导批准；</w:t>
      </w:r>
    </w:p>
    <w:p w:rsidR="00113174" w:rsidRPr="00FF55E3" w:rsidRDefault="00113174" w:rsidP="006021EC">
      <w:pPr>
        <w:rPr>
          <w:kern w:val="0"/>
        </w:rPr>
      </w:pPr>
      <w:r w:rsidRPr="00FF55E3">
        <w:rPr>
          <w:rFonts w:hint="eastAsia"/>
          <w:kern w:val="0"/>
        </w:rPr>
        <w:t>4</w:t>
      </w:r>
      <w:r w:rsidRPr="00FF55E3">
        <w:rPr>
          <w:rFonts w:hint="eastAsia"/>
          <w:kern w:val="0"/>
        </w:rPr>
        <w:t>）按操作规程正确使用，严防一切事故的发生严禁随意搬动仪器和违章操作，出现事故必须立即断电停止使用，查明原因及时上报，无故损坏仪器者，视情节轻重给予相应的处理；</w:t>
      </w:r>
    </w:p>
    <w:p w:rsidR="00113174" w:rsidRPr="00FF55E3" w:rsidRDefault="00113174" w:rsidP="006021EC">
      <w:pPr>
        <w:rPr>
          <w:kern w:val="0"/>
        </w:rPr>
      </w:pPr>
      <w:r w:rsidRPr="00FF55E3">
        <w:rPr>
          <w:rFonts w:hint="eastAsia"/>
          <w:kern w:val="0"/>
        </w:rPr>
        <w:t>5</w:t>
      </w:r>
      <w:r w:rsidRPr="00FF55E3">
        <w:rPr>
          <w:rFonts w:hint="eastAsia"/>
          <w:kern w:val="0"/>
        </w:rPr>
        <w:t>）大型精密贵重仪器（单价</w:t>
      </w:r>
      <w:r w:rsidRPr="00FF55E3">
        <w:rPr>
          <w:rFonts w:hint="eastAsia"/>
          <w:kern w:val="0"/>
        </w:rPr>
        <w:t>&gt;=10</w:t>
      </w:r>
      <w:r w:rsidRPr="00FF55E3">
        <w:rPr>
          <w:rFonts w:hint="eastAsia"/>
          <w:kern w:val="0"/>
        </w:rPr>
        <w:t>万元），使用后及时填写使用记录（设备台帐）。</w:t>
      </w:r>
    </w:p>
    <w:p w:rsidR="00113174" w:rsidRPr="00FF55E3" w:rsidRDefault="00113174" w:rsidP="006021EC">
      <w:pPr>
        <w:rPr>
          <w:kern w:val="0"/>
        </w:rPr>
      </w:pPr>
      <w:r>
        <w:rPr>
          <w:rFonts w:hint="eastAsia"/>
          <w:kern w:val="0"/>
        </w:rPr>
        <w:t>4</w:t>
      </w:r>
      <w:r>
        <w:rPr>
          <w:rFonts w:hint="eastAsia"/>
          <w:kern w:val="0"/>
        </w:rPr>
        <w:t>、</w:t>
      </w:r>
      <w:r w:rsidRPr="00FF55E3">
        <w:rPr>
          <w:rFonts w:hint="eastAsia"/>
          <w:kern w:val="0"/>
        </w:rPr>
        <w:t>有毒、易燃、易爆药品，使用时要严格按照相关规定审批和执行。有毒或有腐蚀性的气体实验要在通风橱内进行。实验的废渣、废液要按照相关规定进行处理。</w:t>
      </w:r>
    </w:p>
    <w:p w:rsidR="00113174" w:rsidRPr="00FF55E3" w:rsidRDefault="00113174" w:rsidP="006021EC">
      <w:pPr>
        <w:rPr>
          <w:kern w:val="0"/>
        </w:rPr>
      </w:pPr>
      <w:r>
        <w:rPr>
          <w:rFonts w:hint="eastAsia"/>
          <w:kern w:val="0"/>
        </w:rPr>
        <w:t>5</w:t>
      </w:r>
      <w:r>
        <w:rPr>
          <w:rFonts w:hint="eastAsia"/>
          <w:kern w:val="0"/>
        </w:rPr>
        <w:t>、</w:t>
      </w:r>
      <w:r w:rsidRPr="00FF55E3">
        <w:rPr>
          <w:rFonts w:hint="eastAsia"/>
          <w:kern w:val="0"/>
        </w:rPr>
        <w:t>科研实验室要保持肃静和卫生，定期保洁，严禁在实验室内吸烟和进行与实验无关的其他活动。</w:t>
      </w:r>
    </w:p>
    <w:p w:rsidR="00113174" w:rsidRPr="00FF55E3" w:rsidRDefault="00113174" w:rsidP="006021EC">
      <w:pPr>
        <w:rPr>
          <w:kern w:val="0"/>
        </w:rPr>
      </w:pPr>
      <w:r>
        <w:rPr>
          <w:rFonts w:hint="eastAsia"/>
          <w:kern w:val="0"/>
        </w:rPr>
        <w:t>6</w:t>
      </w:r>
      <w:r>
        <w:rPr>
          <w:rFonts w:hint="eastAsia"/>
          <w:kern w:val="0"/>
        </w:rPr>
        <w:t>、</w:t>
      </w:r>
      <w:r w:rsidRPr="00FF55E3">
        <w:rPr>
          <w:rFonts w:hint="eastAsia"/>
          <w:kern w:val="0"/>
        </w:rPr>
        <w:t>最后离开实验室者，要认真检查门、窗、水、电以及室内存放的高压容器等，确保实验室安全。</w:t>
      </w:r>
    </w:p>
    <w:p w:rsidR="00113174" w:rsidRDefault="00113174" w:rsidP="006021EC">
      <w:pPr>
        <w:rPr>
          <w:rFonts w:hint="eastAsia"/>
          <w:kern w:val="0"/>
        </w:rPr>
      </w:pPr>
      <w:r>
        <w:rPr>
          <w:rFonts w:hint="eastAsia"/>
          <w:kern w:val="0"/>
        </w:rPr>
        <w:t>7</w:t>
      </w:r>
      <w:r>
        <w:rPr>
          <w:rFonts w:hint="eastAsia"/>
          <w:kern w:val="0"/>
        </w:rPr>
        <w:t>、</w:t>
      </w:r>
      <w:r w:rsidRPr="00FF55E3">
        <w:rPr>
          <w:rFonts w:hint="eastAsia"/>
          <w:kern w:val="0"/>
        </w:rPr>
        <w:t>实验室不准存放任何与实验无关的物品和个人物品。</w:t>
      </w:r>
    </w:p>
    <w:p w:rsidR="00113174" w:rsidRDefault="00113174" w:rsidP="006021EC">
      <w:pPr>
        <w:rPr>
          <w:rFonts w:hint="eastAsia"/>
          <w:kern w:val="0"/>
        </w:rPr>
      </w:pPr>
    </w:p>
    <w:p w:rsidR="00113174" w:rsidRDefault="00113174" w:rsidP="006021EC">
      <w:pPr>
        <w:rPr>
          <w:rFonts w:hint="eastAsia"/>
          <w:kern w:val="0"/>
        </w:rPr>
      </w:pPr>
    </w:p>
    <w:p w:rsidR="00113174" w:rsidRDefault="00113174" w:rsidP="006021EC">
      <w:pPr>
        <w:rPr>
          <w:rFonts w:hint="eastAsia"/>
          <w:kern w:val="0"/>
        </w:rPr>
      </w:pPr>
    </w:p>
    <w:p w:rsidR="00113174" w:rsidRDefault="00113174" w:rsidP="006021EC">
      <w:pPr>
        <w:rPr>
          <w:rFonts w:hint="eastAsia"/>
          <w:kern w:val="0"/>
        </w:rPr>
      </w:pPr>
    </w:p>
    <w:p w:rsidR="00113174" w:rsidRDefault="00113174" w:rsidP="006021EC">
      <w:pPr>
        <w:rPr>
          <w:rFonts w:hint="eastAsia"/>
          <w:kern w:val="0"/>
        </w:rPr>
      </w:pPr>
    </w:p>
    <w:p w:rsidR="00113174" w:rsidRDefault="00113174" w:rsidP="006021EC">
      <w:pPr>
        <w:rPr>
          <w:rFonts w:hint="eastAsia"/>
          <w:kern w:val="0"/>
        </w:rPr>
      </w:pPr>
    </w:p>
    <w:p w:rsidR="00113174" w:rsidRDefault="00113174" w:rsidP="00113174">
      <w:pPr>
        <w:jc w:val="left"/>
        <w:rPr>
          <w:rFonts w:ascii="宋体" w:eastAsia="宋体" w:hAnsi="宋体" w:cs="宋体" w:hint="eastAsia"/>
          <w:b/>
          <w:color w:val="4A4A4A"/>
          <w:kern w:val="0"/>
          <w:sz w:val="24"/>
          <w:szCs w:val="24"/>
        </w:rPr>
      </w:pPr>
    </w:p>
    <w:p w:rsidR="00113174" w:rsidRDefault="00113174" w:rsidP="00113174">
      <w:pPr>
        <w:jc w:val="left"/>
        <w:rPr>
          <w:rFonts w:ascii="宋体" w:eastAsia="宋体" w:hAnsi="宋体" w:cs="宋体" w:hint="eastAsia"/>
          <w:b/>
          <w:color w:val="4A4A4A"/>
          <w:kern w:val="0"/>
          <w:sz w:val="24"/>
          <w:szCs w:val="24"/>
        </w:rPr>
      </w:pPr>
    </w:p>
    <w:p w:rsidR="00113174" w:rsidRDefault="00113174" w:rsidP="00113174">
      <w:pPr>
        <w:jc w:val="left"/>
        <w:rPr>
          <w:rFonts w:ascii="宋体" w:eastAsia="宋体" w:hAnsi="宋体" w:cs="宋体" w:hint="eastAsia"/>
          <w:b/>
          <w:color w:val="4A4A4A"/>
          <w:kern w:val="0"/>
          <w:sz w:val="24"/>
          <w:szCs w:val="24"/>
        </w:rPr>
      </w:pPr>
    </w:p>
    <w:p w:rsidR="00113174" w:rsidRDefault="00113174" w:rsidP="00113174">
      <w:pPr>
        <w:jc w:val="left"/>
        <w:rPr>
          <w:rFonts w:ascii="宋体" w:eastAsia="宋体" w:hAnsi="宋体" w:cs="宋体" w:hint="eastAsia"/>
          <w:b/>
          <w:color w:val="4A4A4A"/>
          <w:kern w:val="0"/>
          <w:sz w:val="24"/>
          <w:szCs w:val="24"/>
        </w:rPr>
      </w:pPr>
    </w:p>
    <w:p w:rsidR="00113174" w:rsidRDefault="00113174" w:rsidP="00113174">
      <w:pPr>
        <w:jc w:val="left"/>
        <w:rPr>
          <w:rFonts w:ascii="宋体" w:eastAsia="宋体" w:hAnsi="宋体" w:cs="宋体" w:hint="eastAsia"/>
          <w:b/>
          <w:color w:val="4A4A4A"/>
          <w:kern w:val="0"/>
          <w:sz w:val="24"/>
          <w:szCs w:val="24"/>
        </w:rPr>
      </w:pPr>
    </w:p>
    <w:p w:rsidR="006021EC" w:rsidRDefault="006021EC" w:rsidP="00113174">
      <w:pPr>
        <w:jc w:val="left"/>
        <w:rPr>
          <w:rFonts w:ascii="宋体" w:eastAsia="宋体" w:hAnsi="宋体" w:cs="宋体" w:hint="eastAsia"/>
          <w:b/>
          <w:color w:val="4A4A4A"/>
          <w:kern w:val="0"/>
          <w:sz w:val="24"/>
          <w:szCs w:val="24"/>
        </w:rPr>
      </w:pPr>
    </w:p>
    <w:p w:rsidR="006021EC" w:rsidRDefault="006021EC" w:rsidP="00113174">
      <w:pPr>
        <w:jc w:val="left"/>
        <w:rPr>
          <w:rFonts w:ascii="宋体" w:eastAsia="宋体" w:hAnsi="宋体" w:cs="宋体" w:hint="eastAsia"/>
          <w:b/>
          <w:color w:val="4A4A4A"/>
          <w:kern w:val="0"/>
          <w:sz w:val="24"/>
          <w:szCs w:val="24"/>
        </w:rPr>
      </w:pPr>
    </w:p>
    <w:p w:rsidR="006021EC" w:rsidRDefault="006021EC" w:rsidP="00113174">
      <w:pPr>
        <w:jc w:val="left"/>
        <w:rPr>
          <w:rFonts w:ascii="宋体" w:eastAsia="宋体" w:hAnsi="宋体" w:cs="宋体" w:hint="eastAsia"/>
          <w:b/>
          <w:color w:val="4A4A4A"/>
          <w:kern w:val="0"/>
          <w:sz w:val="24"/>
          <w:szCs w:val="24"/>
        </w:rPr>
      </w:pPr>
    </w:p>
    <w:p w:rsidR="006021EC" w:rsidRDefault="006021EC" w:rsidP="00113174">
      <w:pPr>
        <w:jc w:val="left"/>
        <w:rPr>
          <w:rFonts w:ascii="宋体" w:eastAsia="宋体" w:hAnsi="宋体" w:cs="宋体" w:hint="eastAsia"/>
          <w:b/>
          <w:color w:val="4A4A4A"/>
          <w:kern w:val="0"/>
          <w:sz w:val="24"/>
          <w:szCs w:val="24"/>
        </w:rPr>
      </w:pPr>
    </w:p>
    <w:p w:rsidR="006021EC" w:rsidRDefault="006021EC" w:rsidP="00113174">
      <w:pPr>
        <w:jc w:val="left"/>
        <w:rPr>
          <w:rFonts w:ascii="宋体" w:eastAsia="宋体" w:hAnsi="宋体" w:cs="宋体" w:hint="eastAsia"/>
          <w:b/>
          <w:color w:val="4A4A4A"/>
          <w:kern w:val="0"/>
          <w:sz w:val="24"/>
          <w:szCs w:val="24"/>
        </w:rPr>
      </w:pPr>
    </w:p>
    <w:p w:rsidR="006021EC" w:rsidRDefault="006021EC" w:rsidP="00113174">
      <w:pPr>
        <w:jc w:val="left"/>
        <w:rPr>
          <w:rFonts w:ascii="宋体" w:eastAsia="宋体" w:hAnsi="宋体" w:cs="宋体" w:hint="eastAsia"/>
          <w:b/>
          <w:color w:val="4A4A4A"/>
          <w:kern w:val="0"/>
          <w:sz w:val="24"/>
          <w:szCs w:val="24"/>
        </w:rPr>
      </w:pPr>
    </w:p>
    <w:p w:rsidR="006021EC" w:rsidRDefault="006021EC" w:rsidP="00113174">
      <w:pPr>
        <w:jc w:val="left"/>
        <w:rPr>
          <w:rFonts w:ascii="宋体" w:eastAsia="宋体" w:hAnsi="宋体" w:cs="宋体" w:hint="eastAsia"/>
          <w:b/>
          <w:color w:val="4A4A4A"/>
          <w:kern w:val="0"/>
          <w:sz w:val="24"/>
          <w:szCs w:val="24"/>
        </w:rPr>
      </w:pPr>
    </w:p>
    <w:p w:rsidR="006021EC" w:rsidRDefault="006021EC" w:rsidP="00113174">
      <w:pPr>
        <w:jc w:val="left"/>
        <w:rPr>
          <w:rFonts w:ascii="宋体" w:eastAsia="宋体" w:hAnsi="宋体" w:cs="宋体" w:hint="eastAsia"/>
          <w:b/>
          <w:color w:val="4A4A4A"/>
          <w:kern w:val="0"/>
          <w:sz w:val="24"/>
          <w:szCs w:val="24"/>
        </w:rPr>
      </w:pPr>
    </w:p>
    <w:p w:rsidR="005A36AF" w:rsidRDefault="005A36AF" w:rsidP="00113174">
      <w:pPr>
        <w:jc w:val="left"/>
        <w:rPr>
          <w:rFonts w:ascii="宋体" w:eastAsia="宋体" w:hAnsi="宋体" w:cs="宋体" w:hint="eastAsia"/>
          <w:b/>
          <w:color w:val="4A4A4A"/>
          <w:kern w:val="0"/>
          <w:sz w:val="24"/>
          <w:szCs w:val="24"/>
        </w:rPr>
      </w:pPr>
    </w:p>
    <w:p w:rsidR="005A36AF" w:rsidRDefault="005A36AF" w:rsidP="00113174">
      <w:pPr>
        <w:jc w:val="left"/>
        <w:rPr>
          <w:rFonts w:ascii="宋体" w:eastAsia="宋体" w:hAnsi="宋体" w:cs="宋体" w:hint="eastAsia"/>
          <w:b/>
          <w:color w:val="4A4A4A"/>
          <w:kern w:val="0"/>
          <w:sz w:val="24"/>
          <w:szCs w:val="24"/>
        </w:rPr>
      </w:pPr>
    </w:p>
    <w:p w:rsidR="009519D8" w:rsidRPr="008365BA" w:rsidRDefault="009519D8" w:rsidP="008365BA">
      <w:pPr>
        <w:pStyle w:val="1"/>
        <w:jc w:val="center"/>
        <w:rPr>
          <w:kern w:val="0"/>
        </w:rPr>
      </w:pPr>
      <w:bookmarkStart w:id="5" w:name="_Toc479240945"/>
      <w:bookmarkStart w:id="6" w:name="_Toc479241046"/>
      <w:r w:rsidRPr="005E2B62">
        <w:rPr>
          <w:rFonts w:hint="eastAsia"/>
          <w:kern w:val="0"/>
        </w:rPr>
        <w:lastRenderedPageBreak/>
        <w:t>大型精密仪器设备管理制度</w:t>
      </w:r>
      <w:bookmarkEnd w:id="5"/>
      <w:bookmarkEnd w:id="6"/>
    </w:p>
    <w:p w:rsidR="009519D8" w:rsidRPr="005E2B62" w:rsidRDefault="009519D8" w:rsidP="006021EC">
      <w:pPr>
        <w:rPr>
          <w:kern w:val="0"/>
        </w:rPr>
      </w:pPr>
      <w:r w:rsidRPr="005E2B62">
        <w:rPr>
          <w:rFonts w:hint="eastAsia"/>
          <w:kern w:val="0"/>
        </w:rPr>
        <w:t>1.</w:t>
      </w:r>
      <w:r w:rsidRPr="005E2B62">
        <w:rPr>
          <w:rFonts w:hint="eastAsia"/>
          <w:kern w:val="0"/>
        </w:rPr>
        <w:t>设备要逐台建立技术档案，要有使用、维修等记录。定期对仪器设备的性能、指标进行校检和标定，对精度和性能降低的要及时进行修复。</w:t>
      </w:r>
    </w:p>
    <w:p w:rsidR="009519D8" w:rsidRPr="005E2B62" w:rsidRDefault="009519D8" w:rsidP="006021EC">
      <w:pPr>
        <w:rPr>
          <w:kern w:val="0"/>
        </w:rPr>
      </w:pPr>
      <w:r w:rsidRPr="005E2B62">
        <w:rPr>
          <w:rFonts w:hint="eastAsia"/>
          <w:kern w:val="0"/>
        </w:rPr>
        <w:t>2.</w:t>
      </w:r>
      <w:r w:rsidRPr="005E2B62">
        <w:rPr>
          <w:rFonts w:hint="eastAsia"/>
          <w:kern w:val="0"/>
        </w:rPr>
        <w:t>设备要实行专管共用，资源共享。在完成本</w:t>
      </w:r>
      <w:r>
        <w:rPr>
          <w:rFonts w:hint="eastAsia"/>
          <w:kern w:val="0"/>
        </w:rPr>
        <w:t>部门</w:t>
      </w:r>
      <w:r w:rsidRPr="005E2B62">
        <w:rPr>
          <w:rFonts w:hint="eastAsia"/>
          <w:kern w:val="0"/>
        </w:rPr>
        <w:t>科研任务的同时，要开展校内、校际和跨部门的咨询、培训、分析测试等协作服务工作，努力提高仪器设备的使用率。</w:t>
      </w:r>
    </w:p>
    <w:p w:rsidR="009519D8" w:rsidRPr="005E2B62" w:rsidRDefault="009519D8" w:rsidP="006021EC">
      <w:pPr>
        <w:rPr>
          <w:kern w:val="0"/>
        </w:rPr>
      </w:pPr>
      <w:r w:rsidRPr="005E2B62">
        <w:rPr>
          <w:rFonts w:hint="eastAsia"/>
          <w:kern w:val="0"/>
        </w:rPr>
        <w:t>3.</w:t>
      </w:r>
      <w:r w:rsidRPr="005E2B62">
        <w:rPr>
          <w:rFonts w:hint="eastAsia"/>
          <w:kern w:val="0"/>
        </w:rPr>
        <w:t>实验室大型及精密仪器的使用原则是在不降低科研实验要求和精度的情况下，可用一般仪器设备解决的，不得使用大型精密仪器设备。</w:t>
      </w:r>
      <w:r>
        <w:rPr>
          <w:rFonts w:hint="eastAsia"/>
          <w:kern w:val="0"/>
        </w:rPr>
        <w:t>实验室负责人</w:t>
      </w:r>
      <w:r w:rsidRPr="005E2B62">
        <w:rPr>
          <w:rFonts w:hint="eastAsia"/>
          <w:kern w:val="0"/>
        </w:rPr>
        <w:t>有权拒绝不合理的使用要求。</w:t>
      </w:r>
    </w:p>
    <w:p w:rsidR="009519D8" w:rsidRPr="005E2B62" w:rsidRDefault="009519D8" w:rsidP="006021EC">
      <w:pPr>
        <w:rPr>
          <w:kern w:val="0"/>
        </w:rPr>
      </w:pPr>
      <w:r w:rsidRPr="005E2B62">
        <w:rPr>
          <w:rFonts w:hint="eastAsia"/>
          <w:kern w:val="0"/>
        </w:rPr>
        <w:t xml:space="preserve">4. </w:t>
      </w:r>
      <w:r w:rsidRPr="005E2B62">
        <w:rPr>
          <w:rFonts w:hint="eastAsia"/>
          <w:kern w:val="0"/>
        </w:rPr>
        <w:t>仪器设备一般不准拆改和分解使用，确因功能开发、改造升级或研制新产品需拆改和分解时，应经</w:t>
      </w:r>
      <w:r>
        <w:rPr>
          <w:rFonts w:hint="eastAsia"/>
          <w:kern w:val="0"/>
        </w:rPr>
        <w:t>实验室负责人</w:t>
      </w:r>
      <w:r w:rsidRPr="005E2B62">
        <w:rPr>
          <w:rFonts w:hint="eastAsia"/>
          <w:kern w:val="0"/>
        </w:rPr>
        <w:t>同意，</w:t>
      </w:r>
      <w:r>
        <w:rPr>
          <w:rFonts w:hint="eastAsia"/>
          <w:kern w:val="0"/>
        </w:rPr>
        <w:t>由主管部门</w:t>
      </w:r>
      <w:r w:rsidRPr="005E2B62">
        <w:rPr>
          <w:rFonts w:hint="eastAsia"/>
          <w:kern w:val="0"/>
        </w:rPr>
        <w:t>报主管院长批准。</w:t>
      </w:r>
    </w:p>
    <w:p w:rsidR="009519D8" w:rsidRPr="005E2B62" w:rsidRDefault="009519D8" w:rsidP="006021EC">
      <w:pPr>
        <w:rPr>
          <w:kern w:val="0"/>
        </w:rPr>
      </w:pPr>
      <w:r w:rsidRPr="005E2B62">
        <w:rPr>
          <w:rFonts w:hint="eastAsia"/>
          <w:kern w:val="0"/>
        </w:rPr>
        <w:t xml:space="preserve">5. </w:t>
      </w:r>
      <w:r w:rsidRPr="005E2B62">
        <w:rPr>
          <w:rFonts w:hint="eastAsia"/>
          <w:kern w:val="0"/>
        </w:rPr>
        <w:t>仪器设备的使用、维修、管理人员必须经过培训和考核，并建立相应的岗位责任制。</w:t>
      </w:r>
    </w:p>
    <w:p w:rsidR="009519D8" w:rsidRPr="005E2B62" w:rsidRDefault="009519D8" w:rsidP="006021EC">
      <w:pPr>
        <w:rPr>
          <w:kern w:val="0"/>
        </w:rPr>
      </w:pPr>
      <w:r w:rsidRPr="005E2B62">
        <w:rPr>
          <w:rFonts w:hint="eastAsia"/>
          <w:kern w:val="0"/>
        </w:rPr>
        <w:t>7.</w:t>
      </w:r>
      <w:r w:rsidRPr="005E2B62">
        <w:rPr>
          <w:rFonts w:hint="eastAsia"/>
          <w:kern w:val="0"/>
        </w:rPr>
        <w:t>健全责任制，每台仪器设备要明确指定保管维护人员，大型精密仪器设备使用后应作好交接班记录、使用、维修等记录。</w:t>
      </w:r>
    </w:p>
    <w:p w:rsidR="009519D8" w:rsidRPr="005E2B62" w:rsidRDefault="009519D8" w:rsidP="006021EC">
      <w:pPr>
        <w:rPr>
          <w:kern w:val="0"/>
        </w:rPr>
      </w:pPr>
      <w:r w:rsidRPr="005E2B62">
        <w:rPr>
          <w:rFonts w:hint="eastAsia"/>
          <w:kern w:val="0"/>
        </w:rPr>
        <w:t>8.</w:t>
      </w:r>
      <w:r w:rsidRPr="005E2B62">
        <w:rPr>
          <w:rFonts w:hint="eastAsia"/>
          <w:kern w:val="0"/>
        </w:rPr>
        <w:t>仪器设备不论使用与否均要做到定期检查保养，做到“五防”（潮、震、尘、锈、腐）</w:t>
      </w:r>
      <w:r>
        <w:rPr>
          <w:rFonts w:hint="eastAsia"/>
          <w:kern w:val="0"/>
        </w:rPr>
        <w:t>。</w:t>
      </w:r>
    </w:p>
    <w:p w:rsidR="00113174" w:rsidRDefault="009519D8" w:rsidP="006021EC">
      <w:pPr>
        <w:rPr>
          <w:rFonts w:hint="eastAsia"/>
          <w:kern w:val="0"/>
        </w:rPr>
      </w:pPr>
      <w:r w:rsidRPr="005E2B62">
        <w:rPr>
          <w:rFonts w:hint="eastAsia"/>
          <w:kern w:val="0"/>
        </w:rPr>
        <w:t>9.</w:t>
      </w:r>
      <w:r w:rsidRPr="005E2B62">
        <w:rPr>
          <w:rFonts w:hint="eastAsia"/>
          <w:kern w:val="0"/>
        </w:rPr>
        <w:t>仪器设备损坏时，原则上由各</w:t>
      </w:r>
      <w:r>
        <w:rPr>
          <w:rFonts w:hint="eastAsia"/>
          <w:kern w:val="0"/>
        </w:rPr>
        <w:t>实验室负责</w:t>
      </w:r>
      <w:r w:rsidRPr="005E2B62">
        <w:rPr>
          <w:rFonts w:hint="eastAsia"/>
          <w:kern w:val="0"/>
        </w:rPr>
        <w:t>联系仪器设备维修中心，采取送外修理或请人来校修理的办法，其修理费用由各</w:t>
      </w:r>
      <w:r>
        <w:rPr>
          <w:rFonts w:hint="eastAsia"/>
          <w:kern w:val="0"/>
        </w:rPr>
        <w:t>实验室负担（特殊情况报学院协商解决）</w:t>
      </w:r>
      <w:r w:rsidRPr="005E2B62">
        <w:rPr>
          <w:rFonts w:hint="eastAsia"/>
          <w:kern w:val="0"/>
        </w:rPr>
        <w:t>。</w:t>
      </w:r>
    </w:p>
    <w:p w:rsidR="00234AC9" w:rsidRDefault="00234AC9" w:rsidP="004A38B2">
      <w:pPr>
        <w:widowControl/>
        <w:spacing w:line="360" w:lineRule="auto"/>
        <w:rPr>
          <w:rFonts w:ascii="宋体" w:eastAsia="宋体" w:hAnsi="宋体" w:cs="宋体" w:hint="eastAsia"/>
          <w:color w:val="4A4A4A"/>
          <w:kern w:val="0"/>
          <w:sz w:val="24"/>
          <w:szCs w:val="24"/>
        </w:rPr>
      </w:pPr>
    </w:p>
    <w:p w:rsidR="00234AC9" w:rsidRDefault="00234AC9" w:rsidP="004A38B2">
      <w:pPr>
        <w:widowControl/>
        <w:spacing w:line="360" w:lineRule="auto"/>
        <w:rPr>
          <w:rFonts w:ascii="宋体" w:eastAsia="宋体" w:hAnsi="宋体" w:cs="宋体" w:hint="eastAsia"/>
          <w:color w:val="4A4A4A"/>
          <w:kern w:val="0"/>
          <w:sz w:val="24"/>
          <w:szCs w:val="24"/>
        </w:rPr>
      </w:pPr>
    </w:p>
    <w:p w:rsidR="00234AC9" w:rsidRDefault="00234AC9" w:rsidP="004A38B2">
      <w:pPr>
        <w:widowControl/>
        <w:spacing w:line="360" w:lineRule="auto"/>
        <w:rPr>
          <w:rFonts w:ascii="宋体" w:eastAsia="宋体" w:hAnsi="宋体" w:cs="宋体" w:hint="eastAsia"/>
          <w:color w:val="4A4A4A"/>
          <w:kern w:val="0"/>
          <w:sz w:val="24"/>
          <w:szCs w:val="24"/>
        </w:rPr>
      </w:pPr>
    </w:p>
    <w:p w:rsidR="00234AC9" w:rsidRDefault="00234AC9" w:rsidP="004A38B2">
      <w:pPr>
        <w:widowControl/>
        <w:spacing w:line="360" w:lineRule="auto"/>
        <w:rPr>
          <w:rFonts w:ascii="宋体" w:eastAsia="宋体" w:hAnsi="宋体" w:cs="宋体" w:hint="eastAsia"/>
          <w:color w:val="4A4A4A"/>
          <w:kern w:val="0"/>
          <w:sz w:val="24"/>
          <w:szCs w:val="24"/>
        </w:rPr>
      </w:pPr>
    </w:p>
    <w:p w:rsidR="00234AC9" w:rsidRDefault="00234AC9" w:rsidP="004A38B2">
      <w:pPr>
        <w:widowControl/>
        <w:spacing w:line="360" w:lineRule="auto"/>
        <w:rPr>
          <w:rFonts w:ascii="宋体" w:eastAsia="宋体" w:hAnsi="宋体" w:cs="宋体" w:hint="eastAsia"/>
          <w:color w:val="4A4A4A"/>
          <w:kern w:val="0"/>
          <w:sz w:val="24"/>
          <w:szCs w:val="24"/>
        </w:rPr>
      </w:pPr>
    </w:p>
    <w:p w:rsidR="00234AC9" w:rsidRDefault="00234AC9" w:rsidP="004A38B2">
      <w:pPr>
        <w:widowControl/>
        <w:spacing w:line="360" w:lineRule="auto"/>
        <w:rPr>
          <w:rFonts w:ascii="宋体" w:eastAsia="宋体" w:hAnsi="宋体" w:cs="宋体" w:hint="eastAsia"/>
          <w:color w:val="4A4A4A"/>
          <w:kern w:val="0"/>
          <w:sz w:val="24"/>
          <w:szCs w:val="24"/>
        </w:rPr>
      </w:pPr>
    </w:p>
    <w:p w:rsidR="00234AC9" w:rsidRDefault="00234AC9" w:rsidP="004A38B2">
      <w:pPr>
        <w:widowControl/>
        <w:spacing w:line="360" w:lineRule="auto"/>
        <w:rPr>
          <w:rFonts w:ascii="宋体" w:eastAsia="宋体" w:hAnsi="宋体" w:cs="宋体" w:hint="eastAsia"/>
          <w:color w:val="4A4A4A"/>
          <w:kern w:val="0"/>
          <w:sz w:val="24"/>
          <w:szCs w:val="24"/>
        </w:rPr>
      </w:pPr>
    </w:p>
    <w:p w:rsidR="00234AC9" w:rsidRDefault="00234AC9" w:rsidP="004A38B2">
      <w:pPr>
        <w:widowControl/>
        <w:spacing w:line="360" w:lineRule="auto"/>
        <w:rPr>
          <w:rFonts w:ascii="宋体" w:eastAsia="宋体" w:hAnsi="宋体" w:cs="宋体" w:hint="eastAsia"/>
          <w:color w:val="4A4A4A"/>
          <w:kern w:val="0"/>
          <w:sz w:val="24"/>
          <w:szCs w:val="24"/>
        </w:rPr>
      </w:pPr>
    </w:p>
    <w:p w:rsidR="00234AC9" w:rsidRDefault="00234AC9" w:rsidP="004A38B2">
      <w:pPr>
        <w:widowControl/>
        <w:spacing w:line="360" w:lineRule="auto"/>
        <w:rPr>
          <w:rFonts w:ascii="宋体" w:eastAsia="宋体" w:hAnsi="宋体" w:cs="宋体" w:hint="eastAsia"/>
          <w:color w:val="4A4A4A"/>
          <w:kern w:val="0"/>
          <w:sz w:val="24"/>
          <w:szCs w:val="24"/>
        </w:rPr>
      </w:pPr>
    </w:p>
    <w:p w:rsidR="00234AC9" w:rsidRDefault="00234AC9" w:rsidP="004A38B2">
      <w:pPr>
        <w:widowControl/>
        <w:spacing w:line="360" w:lineRule="auto"/>
        <w:rPr>
          <w:rFonts w:ascii="宋体" w:eastAsia="宋体" w:hAnsi="宋体" w:cs="宋体" w:hint="eastAsia"/>
          <w:color w:val="4A4A4A"/>
          <w:kern w:val="0"/>
          <w:sz w:val="24"/>
          <w:szCs w:val="24"/>
        </w:rPr>
      </w:pPr>
    </w:p>
    <w:p w:rsidR="00234AC9" w:rsidRDefault="00234AC9" w:rsidP="004A38B2">
      <w:pPr>
        <w:widowControl/>
        <w:spacing w:line="360" w:lineRule="auto"/>
        <w:rPr>
          <w:rFonts w:ascii="宋体" w:eastAsia="宋体" w:hAnsi="宋体" w:cs="宋体" w:hint="eastAsia"/>
          <w:color w:val="4A4A4A"/>
          <w:kern w:val="0"/>
          <w:sz w:val="24"/>
          <w:szCs w:val="24"/>
        </w:rPr>
      </w:pPr>
    </w:p>
    <w:p w:rsidR="006021EC" w:rsidRDefault="006021EC" w:rsidP="004A38B2">
      <w:pPr>
        <w:widowControl/>
        <w:spacing w:line="360" w:lineRule="auto"/>
        <w:rPr>
          <w:rFonts w:ascii="宋体" w:eastAsia="宋体" w:hAnsi="宋体" w:cs="宋体" w:hint="eastAsia"/>
          <w:color w:val="4A4A4A"/>
          <w:kern w:val="0"/>
          <w:sz w:val="24"/>
          <w:szCs w:val="24"/>
        </w:rPr>
      </w:pPr>
    </w:p>
    <w:p w:rsidR="006021EC" w:rsidRDefault="006021EC" w:rsidP="004A38B2">
      <w:pPr>
        <w:widowControl/>
        <w:spacing w:line="360" w:lineRule="auto"/>
        <w:rPr>
          <w:rFonts w:ascii="宋体" w:eastAsia="宋体" w:hAnsi="宋体" w:cs="宋体" w:hint="eastAsia"/>
          <w:color w:val="4A4A4A"/>
          <w:kern w:val="0"/>
          <w:sz w:val="24"/>
          <w:szCs w:val="24"/>
        </w:rPr>
      </w:pPr>
    </w:p>
    <w:p w:rsidR="006021EC" w:rsidRDefault="006021EC" w:rsidP="004A38B2">
      <w:pPr>
        <w:widowControl/>
        <w:spacing w:line="360" w:lineRule="auto"/>
        <w:rPr>
          <w:rFonts w:ascii="宋体" w:eastAsia="宋体" w:hAnsi="宋体" w:cs="宋体" w:hint="eastAsia"/>
          <w:color w:val="4A4A4A"/>
          <w:kern w:val="0"/>
          <w:sz w:val="24"/>
          <w:szCs w:val="24"/>
        </w:rPr>
      </w:pPr>
    </w:p>
    <w:p w:rsidR="006021EC" w:rsidRDefault="006021EC" w:rsidP="004A38B2">
      <w:pPr>
        <w:widowControl/>
        <w:spacing w:line="360" w:lineRule="auto"/>
        <w:rPr>
          <w:rFonts w:ascii="宋体" w:eastAsia="宋体" w:hAnsi="宋体" w:cs="宋体" w:hint="eastAsia"/>
          <w:color w:val="4A4A4A"/>
          <w:kern w:val="0"/>
          <w:sz w:val="24"/>
          <w:szCs w:val="24"/>
        </w:rPr>
      </w:pPr>
    </w:p>
    <w:p w:rsidR="006021EC" w:rsidRDefault="006021EC" w:rsidP="004A38B2">
      <w:pPr>
        <w:widowControl/>
        <w:spacing w:line="360" w:lineRule="auto"/>
        <w:rPr>
          <w:rFonts w:ascii="宋体" w:eastAsia="宋体" w:hAnsi="宋体" w:cs="宋体" w:hint="eastAsia"/>
          <w:color w:val="4A4A4A"/>
          <w:kern w:val="0"/>
          <w:sz w:val="24"/>
          <w:szCs w:val="24"/>
        </w:rPr>
      </w:pPr>
    </w:p>
    <w:p w:rsidR="006021EC" w:rsidRDefault="006021EC" w:rsidP="004A38B2">
      <w:pPr>
        <w:widowControl/>
        <w:spacing w:line="360" w:lineRule="auto"/>
        <w:rPr>
          <w:rFonts w:ascii="宋体" w:eastAsia="宋体" w:hAnsi="宋体" w:cs="宋体" w:hint="eastAsia"/>
          <w:color w:val="4A4A4A"/>
          <w:kern w:val="0"/>
          <w:sz w:val="24"/>
          <w:szCs w:val="24"/>
        </w:rPr>
      </w:pPr>
    </w:p>
    <w:p w:rsidR="00234AC9" w:rsidRDefault="00234AC9" w:rsidP="004A38B2">
      <w:pPr>
        <w:widowControl/>
        <w:spacing w:line="360" w:lineRule="auto"/>
        <w:rPr>
          <w:rFonts w:ascii="宋体" w:eastAsia="宋体" w:hAnsi="宋体" w:cs="宋体" w:hint="eastAsia"/>
          <w:color w:val="4A4A4A"/>
          <w:kern w:val="0"/>
          <w:sz w:val="24"/>
          <w:szCs w:val="24"/>
        </w:rPr>
      </w:pPr>
    </w:p>
    <w:p w:rsidR="00234AC9" w:rsidRPr="00234AC9" w:rsidRDefault="00234AC9" w:rsidP="00BD5179">
      <w:pPr>
        <w:pStyle w:val="1"/>
        <w:jc w:val="center"/>
        <w:rPr>
          <w:rFonts w:hint="eastAsia"/>
        </w:rPr>
      </w:pPr>
      <w:bookmarkStart w:id="7" w:name="_Toc479240946"/>
      <w:bookmarkStart w:id="8" w:name="_Toc479241047"/>
      <w:r w:rsidRPr="00DD1B63">
        <w:rPr>
          <w:rFonts w:hint="eastAsia"/>
        </w:rPr>
        <w:lastRenderedPageBreak/>
        <w:t>信电学院科研实验室消防安全管理制度</w:t>
      </w:r>
      <w:bookmarkEnd w:id="7"/>
      <w:bookmarkEnd w:id="8"/>
    </w:p>
    <w:p w:rsidR="00234AC9" w:rsidRPr="00BD5179" w:rsidRDefault="00234AC9" w:rsidP="006021EC">
      <w:pPr>
        <w:rPr>
          <w:rFonts w:hint="eastAsia"/>
        </w:rPr>
      </w:pPr>
      <w:r w:rsidRPr="00BD5179">
        <w:rPr>
          <w:rFonts w:hint="eastAsia"/>
        </w:rPr>
        <w:t>为贯彻国务院有关防火重点单位消防工作十项标准，健全各项消防安全制度，认真落实“谁主管，谁负责”的原则，结合我院具体情况，特制定本制度。</w:t>
      </w:r>
      <w:r w:rsidRPr="00BD5179">
        <w:rPr>
          <w:rFonts w:hint="eastAsia"/>
        </w:rPr>
        <w:t xml:space="preserve"> </w:t>
      </w:r>
    </w:p>
    <w:p w:rsidR="00234AC9" w:rsidRPr="00BD5179" w:rsidRDefault="00234AC9" w:rsidP="006021EC">
      <w:pPr>
        <w:rPr>
          <w:rFonts w:hint="eastAsia"/>
        </w:rPr>
      </w:pPr>
      <w:r w:rsidRPr="00BD5179">
        <w:rPr>
          <w:rFonts w:hint="eastAsia"/>
        </w:rPr>
        <w:t>1</w:t>
      </w:r>
      <w:r w:rsidRPr="00BD5179">
        <w:rPr>
          <w:rFonts w:hint="eastAsia"/>
        </w:rPr>
        <w:t>、在学院逐级防火责任制基础上，建立本部门实验室消防安全管理网络，制订实验室消防安全实施细则，包括岗位责任制和学生实验安全守则。</w:t>
      </w:r>
      <w:r w:rsidRPr="00BD5179">
        <w:rPr>
          <w:rFonts w:hint="eastAsia"/>
        </w:rPr>
        <w:t xml:space="preserve"> </w:t>
      </w:r>
    </w:p>
    <w:p w:rsidR="00234AC9" w:rsidRPr="00BD5179" w:rsidRDefault="00234AC9" w:rsidP="006021EC">
      <w:pPr>
        <w:rPr>
          <w:rFonts w:hint="eastAsia"/>
        </w:rPr>
      </w:pPr>
      <w:r w:rsidRPr="00BD5179">
        <w:rPr>
          <w:rFonts w:hint="eastAsia"/>
        </w:rPr>
        <w:t>2</w:t>
      </w:r>
      <w:r w:rsidRPr="00BD5179">
        <w:rPr>
          <w:rFonts w:hint="eastAsia"/>
        </w:rPr>
        <w:t>、单位领导布置工作、总结、评比时，同时计划、布置、检查、总结、评比消防安全工作，应将实验室的消防工作列入考核内容之一。</w:t>
      </w:r>
      <w:r w:rsidRPr="00BD5179">
        <w:rPr>
          <w:rFonts w:hint="eastAsia"/>
        </w:rPr>
        <w:t xml:space="preserve"> </w:t>
      </w:r>
    </w:p>
    <w:p w:rsidR="00234AC9" w:rsidRPr="00BD5179" w:rsidRDefault="00234AC9" w:rsidP="006021EC">
      <w:pPr>
        <w:rPr>
          <w:rFonts w:hint="eastAsia"/>
        </w:rPr>
      </w:pPr>
      <w:r w:rsidRPr="00BD5179">
        <w:rPr>
          <w:rFonts w:hint="eastAsia"/>
        </w:rPr>
        <w:t>3</w:t>
      </w:r>
      <w:r w:rsidRPr="00BD5179">
        <w:rPr>
          <w:rFonts w:hint="eastAsia"/>
        </w:rPr>
        <w:t>、实验室管理人员或指导老师应对进入实验室的人员（学生）进行防火安全教育，了解实验中可能发生的危险和必要的安全常识，使他们能够了解和掌握实验室内水、电、气的阀门和灭火设备的位置以及安全出口等。实验过程中有关人员或指导老师不得随便离开实验室。</w:t>
      </w:r>
      <w:r w:rsidRPr="00BD5179">
        <w:rPr>
          <w:rFonts w:hint="eastAsia"/>
        </w:rPr>
        <w:t xml:space="preserve"> </w:t>
      </w:r>
    </w:p>
    <w:p w:rsidR="00234AC9" w:rsidRPr="00BD5179" w:rsidRDefault="00234AC9" w:rsidP="006021EC">
      <w:pPr>
        <w:rPr>
          <w:rFonts w:hint="eastAsia"/>
        </w:rPr>
      </w:pPr>
      <w:r w:rsidRPr="00BD5179">
        <w:rPr>
          <w:rFonts w:hint="eastAsia"/>
        </w:rPr>
        <w:t>4</w:t>
      </w:r>
      <w:r w:rsidRPr="00BD5179">
        <w:rPr>
          <w:rFonts w:hint="eastAsia"/>
        </w:rPr>
        <w:t>、各种消防设备应有专人保管，保持良好的使用状态，如发现短缺、失效应书面报告学院及保卫部门予以补充或更换，实验室工作人员必须熟练使用各类消防器材，懂得各种操作方法。</w:t>
      </w:r>
      <w:r w:rsidRPr="00BD5179">
        <w:rPr>
          <w:rFonts w:hint="eastAsia"/>
        </w:rPr>
        <w:t xml:space="preserve"> </w:t>
      </w:r>
    </w:p>
    <w:p w:rsidR="00234AC9" w:rsidRPr="00BD5179" w:rsidRDefault="00234AC9" w:rsidP="006021EC">
      <w:pPr>
        <w:rPr>
          <w:rFonts w:hint="eastAsia"/>
        </w:rPr>
      </w:pPr>
      <w:r w:rsidRPr="00BD5179">
        <w:rPr>
          <w:rFonts w:hint="eastAsia"/>
        </w:rPr>
        <w:t>5</w:t>
      </w:r>
      <w:r w:rsidRPr="00BD5179">
        <w:rPr>
          <w:rFonts w:hint="eastAsia"/>
        </w:rPr>
        <w:t>、节假日期间使用实验室，应有批准手续和防范措施。</w:t>
      </w:r>
      <w:r w:rsidRPr="00BD5179">
        <w:rPr>
          <w:rFonts w:hint="eastAsia"/>
        </w:rPr>
        <w:t xml:space="preserve"> </w:t>
      </w:r>
    </w:p>
    <w:p w:rsidR="00234AC9" w:rsidRPr="00BD5179" w:rsidRDefault="00234AC9" w:rsidP="006021EC">
      <w:pPr>
        <w:rPr>
          <w:rFonts w:hint="eastAsia"/>
        </w:rPr>
      </w:pPr>
      <w:r w:rsidRPr="00BD5179">
        <w:rPr>
          <w:rFonts w:hint="eastAsia"/>
        </w:rPr>
        <w:t>6</w:t>
      </w:r>
      <w:r w:rsidRPr="00BD5179">
        <w:rPr>
          <w:rFonts w:hint="eastAsia"/>
        </w:rPr>
        <w:t>、实验保持通道畅通，禁止堆放杂物。</w:t>
      </w:r>
      <w:r w:rsidRPr="00BD5179">
        <w:rPr>
          <w:rFonts w:hint="eastAsia"/>
        </w:rPr>
        <w:t xml:space="preserve"> </w:t>
      </w:r>
    </w:p>
    <w:p w:rsidR="00234AC9" w:rsidRPr="00BD5179" w:rsidRDefault="00234AC9" w:rsidP="006021EC">
      <w:pPr>
        <w:rPr>
          <w:rFonts w:hint="eastAsia"/>
        </w:rPr>
      </w:pPr>
      <w:r w:rsidRPr="00BD5179">
        <w:rPr>
          <w:rFonts w:hint="eastAsia"/>
        </w:rPr>
        <w:t>7</w:t>
      </w:r>
      <w:r w:rsidRPr="00BD5179">
        <w:rPr>
          <w:rFonts w:hint="eastAsia"/>
        </w:rPr>
        <w:t>、实验室内严禁吸烟，火种要当场熄灭；每天下班前必须检查室内有无火种，切断电源，关闭水源和门窗。</w:t>
      </w:r>
    </w:p>
    <w:p w:rsidR="00234AC9" w:rsidRPr="00BD5179" w:rsidRDefault="00234AC9" w:rsidP="006021EC">
      <w:r w:rsidRPr="00BD5179">
        <w:rPr>
          <w:rFonts w:hint="eastAsia"/>
        </w:rPr>
        <w:t>8</w:t>
      </w:r>
      <w:r w:rsidRPr="00BD5179">
        <w:rPr>
          <w:rFonts w:hint="eastAsia"/>
        </w:rPr>
        <w:t>、火警电话：</w:t>
      </w:r>
      <w:r w:rsidRPr="00BD5179">
        <w:rPr>
          <w:rFonts w:hint="eastAsia"/>
        </w:rPr>
        <w:t>119</w:t>
      </w:r>
      <w:r w:rsidRPr="00BD5179">
        <w:rPr>
          <w:rFonts w:hint="eastAsia"/>
        </w:rPr>
        <w:t>，校保卫处电话：</w:t>
      </w:r>
      <w:r w:rsidRPr="00BD5179">
        <w:rPr>
          <w:rFonts w:hint="eastAsia"/>
        </w:rPr>
        <w:t>62736110</w:t>
      </w:r>
      <w:r w:rsidRPr="00BD5179">
        <w:rPr>
          <w:rFonts w:hint="eastAsia"/>
        </w:rPr>
        <w:t>，院物业电话：</w:t>
      </w:r>
      <w:r w:rsidRPr="00BD5179">
        <w:rPr>
          <w:rFonts w:hint="eastAsia"/>
        </w:rPr>
        <w:t>62736759</w:t>
      </w:r>
      <w:r w:rsidRPr="00BD5179">
        <w:rPr>
          <w:rFonts w:hint="eastAsia"/>
        </w:rPr>
        <w:t>。</w:t>
      </w:r>
    </w:p>
    <w:p w:rsidR="00234AC9" w:rsidRPr="00BD5179" w:rsidRDefault="005A36AF" w:rsidP="006021EC">
      <w:pPr>
        <w:rPr>
          <w:rFonts w:hint="eastAsia"/>
          <w:bCs/>
        </w:rPr>
      </w:pPr>
      <w:r>
        <w:rPr>
          <w:rFonts w:hint="eastAsia"/>
          <w:bCs/>
        </w:rPr>
        <w:t xml:space="preserve">                                    </w:t>
      </w:r>
      <w:r w:rsidR="00234AC9" w:rsidRPr="00BD5179">
        <w:rPr>
          <w:rFonts w:hint="eastAsia"/>
          <w:bCs/>
        </w:rPr>
        <w:t>房间使用负责人：</w:t>
      </w:r>
    </w:p>
    <w:p w:rsidR="00BD5179" w:rsidRDefault="00234AC9" w:rsidP="006021EC">
      <w:pPr>
        <w:rPr>
          <w:rFonts w:hint="eastAsia"/>
          <w:bCs/>
        </w:rPr>
      </w:pPr>
      <w:r w:rsidRPr="00BD5179">
        <w:rPr>
          <w:rFonts w:hint="eastAsia"/>
          <w:bCs/>
        </w:rPr>
        <w:t xml:space="preserve">                                    </w:t>
      </w:r>
      <w:r w:rsidRPr="00BD5179">
        <w:rPr>
          <w:rFonts w:hint="eastAsia"/>
          <w:bCs/>
        </w:rPr>
        <w:t>消防安全责任人：</w:t>
      </w:r>
    </w:p>
    <w:p w:rsidR="00BD5179" w:rsidRDefault="00BD5179" w:rsidP="006021EC">
      <w:pPr>
        <w:rPr>
          <w:rFonts w:hint="eastAsia"/>
          <w:bCs/>
        </w:rPr>
      </w:pPr>
    </w:p>
    <w:p w:rsidR="005A36AF" w:rsidRDefault="005A36AF" w:rsidP="006021EC">
      <w:pPr>
        <w:rPr>
          <w:rFonts w:hint="eastAsia"/>
          <w:bCs/>
        </w:rPr>
      </w:pPr>
    </w:p>
    <w:p w:rsidR="005A36AF" w:rsidRDefault="005A36AF" w:rsidP="006021EC">
      <w:pPr>
        <w:rPr>
          <w:rFonts w:hint="eastAsia"/>
          <w:bCs/>
        </w:rPr>
      </w:pPr>
    </w:p>
    <w:p w:rsidR="005A36AF" w:rsidRDefault="005A36AF" w:rsidP="006021EC">
      <w:pPr>
        <w:rPr>
          <w:rFonts w:hint="eastAsia"/>
          <w:bCs/>
        </w:rPr>
      </w:pPr>
    </w:p>
    <w:p w:rsidR="005A36AF" w:rsidRDefault="005A36AF" w:rsidP="006021EC">
      <w:pPr>
        <w:rPr>
          <w:rFonts w:hint="eastAsia"/>
          <w:bCs/>
        </w:rPr>
      </w:pPr>
    </w:p>
    <w:p w:rsidR="005A36AF" w:rsidRDefault="005A36AF" w:rsidP="006021EC">
      <w:pPr>
        <w:rPr>
          <w:rFonts w:hint="eastAsia"/>
          <w:bCs/>
        </w:rPr>
      </w:pPr>
    </w:p>
    <w:p w:rsidR="005A36AF" w:rsidRDefault="005A36AF" w:rsidP="006021EC">
      <w:pPr>
        <w:rPr>
          <w:rFonts w:hint="eastAsia"/>
          <w:bCs/>
        </w:rPr>
      </w:pPr>
    </w:p>
    <w:p w:rsidR="005A36AF" w:rsidRDefault="005A36AF" w:rsidP="006021EC">
      <w:pPr>
        <w:rPr>
          <w:rFonts w:hint="eastAsia"/>
          <w:bCs/>
        </w:rPr>
      </w:pPr>
    </w:p>
    <w:p w:rsidR="005A36AF" w:rsidRDefault="005A36AF" w:rsidP="006021EC">
      <w:pPr>
        <w:rPr>
          <w:rFonts w:hint="eastAsia"/>
          <w:bCs/>
        </w:rPr>
      </w:pPr>
    </w:p>
    <w:p w:rsidR="005A36AF" w:rsidRDefault="005A36AF" w:rsidP="006021EC">
      <w:pPr>
        <w:rPr>
          <w:rFonts w:hint="eastAsia"/>
          <w:bCs/>
        </w:rPr>
      </w:pPr>
    </w:p>
    <w:p w:rsidR="005A36AF" w:rsidRDefault="005A36AF" w:rsidP="006021EC">
      <w:pPr>
        <w:rPr>
          <w:rFonts w:hint="eastAsia"/>
          <w:bCs/>
        </w:rPr>
      </w:pPr>
    </w:p>
    <w:p w:rsidR="005A36AF" w:rsidRDefault="005A36AF" w:rsidP="006021EC">
      <w:pPr>
        <w:rPr>
          <w:rFonts w:hint="eastAsia"/>
          <w:bCs/>
        </w:rPr>
      </w:pPr>
    </w:p>
    <w:p w:rsidR="005A36AF" w:rsidRDefault="005A36AF" w:rsidP="006021EC">
      <w:pPr>
        <w:rPr>
          <w:rFonts w:hint="eastAsia"/>
          <w:bCs/>
        </w:rPr>
      </w:pPr>
    </w:p>
    <w:p w:rsidR="005A36AF" w:rsidRDefault="005A36AF" w:rsidP="006021EC">
      <w:pPr>
        <w:rPr>
          <w:rFonts w:hint="eastAsia"/>
          <w:bCs/>
        </w:rPr>
      </w:pPr>
    </w:p>
    <w:p w:rsidR="005A36AF" w:rsidRDefault="005A36AF" w:rsidP="006021EC">
      <w:pPr>
        <w:rPr>
          <w:rFonts w:hint="eastAsia"/>
          <w:bCs/>
        </w:rPr>
      </w:pPr>
    </w:p>
    <w:p w:rsidR="005A36AF" w:rsidRDefault="005A36AF" w:rsidP="006021EC">
      <w:pPr>
        <w:rPr>
          <w:rFonts w:hint="eastAsia"/>
          <w:bCs/>
        </w:rPr>
      </w:pPr>
    </w:p>
    <w:p w:rsidR="005A36AF" w:rsidRDefault="005A36AF" w:rsidP="006021EC">
      <w:pPr>
        <w:rPr>
          <w:rFonts w:hint="eastAsia"/>
          <w:bCs/>
        </w:rPr>
      </w:pPr>
    </w:p>
    <w:p w:rsidR="005A36AF" w:rsidRPr="00BD5179" w:rsidRDefault="005A36AF" w:rsidP="006021EC">
      <w:pPr>
        <w:rPr>
          <w:rFonts w:hint="eastAsia"/>
          <w:bCs/>
        </w:rPr>
      </w:pPr>
    </w:p>
    <w:p w:rsidR="00EA4DE5" w:rsidRPr="00803B4A" w:rsidRDefault="00EA4DE5" w:rsidP="00BD5179">
      <w:pPr>
        <w:pStyle w:val="1"/>
        <w:jc w:val="center"/>
      </w:pPr>
      <w:bookmarkStart w:id="9" w:name="_Toc479240947"/>
      <w:bookmarkStart w:id="10" w:name="_Toc479241048"/>
      <w:r w:rsidRPr="00803B4A">
        <w:rPr>
          <w:rFonts w:hint="eastAsia"/>
        </w:rPr>
        <w:lastRenderedPageBreak/>
        <w:t>信电学院科研实验室消防应急预案</w:t>
      </w:r>
      <w:bookmarkEnd w:id="9"/>
      <w:bookmarkEnd w:id="10"/>
    </w:p>
    <w:p w:rsidR="00EA4DE5" w:rsidRDefault="00EA4DE5" w:rsidP="00EA4DE5">
      <w:r>
        <w:rPr>
          <w:rFonts w:hint="eastAsia"/>
        </w:rPr>
        <w:t>为了做好各实验室的消防工作，确保广大师生员工的人身生命财产安全，落实消防工作“以防为主，防消结合”的基本原则，应付突发的火灾事故，特制定本预案：</w:t>
      </w:r>
    </w:p>
    <w:p w:rsidR="00EA4DE5" w:rsidRPr="00636D23" w:rsidRDefault="00EA4DE5" w:rsidP="00EA4DE5">
      <w:pPr>
        <w:rPr>
          <w:b/>
        </w:rPr>
      </w:pPr>
      <w:r w:rsidRPr="00636D23">
        <w:rPr>
          <w:rFonts w:hint="eastAsia"/>
          <w:b/>
        </w:rPr>
        <w:t>一、组织机构</w:t>
      </w:r>
    </w:p>
    <w:p w:rsidR="00EA4DE5" w:rsidRDefault="00EA4DE5" w:rsidP="00EA4DE5">
      <w:r>
        <w:rPr>
          <w:rFonts w:hint="eastAsia"/>
        </w:rPr>
        <w:t>实验室灭火和应急疏散工作应由各实验室负责人指定专人成立本实验室的灭火行动组、通信联络组、疏散引导组、安全防护救护组组成，具体分工如下：</w:t>
      </w:r>
    </w:p>
    <w:p w:rsidR="00EA4DE5" w:rsidRDefault="00EA4DE5" w:rsidP="00EA4DE5">
      <w:r>
        <w:t>1</w:t>
      </w:r>
      <w:r>
        <w:rPr>
          <w:rFonts w:hint="eastAsia"/>
        </w:rPr>
        <w:t>、灭火行动组：主要负责一般初级火灾的扑救工作。</w:t>
      </w:r>
    </w:p>
    <w:p w:rsidR="00EA4DE5" w:rsidRDefault="00EA4DE5" w:rsidP="00EA4DE5">
      <w:r>
        <w:t>2</w:t>
      </w:r>
      <w:r>
        <w:rPr>
          <w:rFonts w:hint="eastAsia"/>
        </w:rPr>
        <w:t>、通信联络组：负责通信联络及各部门工作的统一协调。</w:t>
      </w:r>
    </w:p>
    <w:p w:rsidR="00EA4DE5" w:rsidRDefault="00EA4DE5" w:rsidP="00EA4DE5">
      <w:r>
        <w:t>3</w:t>
      </w:r>
      <w:r>
        <w:rPr>
          <w:rFonts w:hint="eastAsia"/>
        </w:rPr>
        <w:t>、疏散引导组：负责火灾时人员的安全疏散及财产的安全转移。</w:t>
      </w:r>
    </w:p>
    <w:p w:rsidR="00EA4DE5" w:rsidRDefault="00EA4DE5" w:rsidP="00EA4DE5">
      <w:r>
        <w:t>4</w:t>
      </w:r>
      <w:r>
        <w:rPr>
          <w:rFonts w:hint="eastAsia"/>
        </w:rPr>
        <w:t>、安全防护救护组：负责火灾时车辆、医疗救护等后勤保障工作。</w:t>
      </w:r>
    </w:p>
    <w:p w:rsidR="00EA4DE5" w:rsidRPr="00636D23" w:rsidRDefault="00EA4DE5" w:rsidP="00EA4DE5">
      <w:pPr>
        <w:rPr>
          <w:b/>
        </w:rPr>
      </w:pPr>
      <w:r w:rsidRPr="00636D23">
        <w:rPr>
          <w:rFonts w:hint="eastAsia"/>
          <w:b/>
        </w:rPr>
        <w:t>二、报警和接处警程序</w:t>
      </w:r>
    </w:p>
    <w:p w:rsidR="00EA4DE5" w:rsidRDefault="00EA4DE5" w:rsidP="00EA4DE5">
      <w:r>
        <w:t>1</w:t>
      </w:r>
      <w:r>
        <w:rPr>
          <w:rFonts w:hint="eastAsia"/>
        </w:rPr>
        <w:t>、发现火情，应第一时间向学院报警监控中心发出火警信号及火警电话。</w:t>
      </w:r>
    </w:p>
    <w:p w:rsidR="00EA4DE5" w:rsidRDefault="00EA4DE5" w:rsidP="00EA4DE5">
      <w:r>
        <w:t>2</w:t>
      </w:r>
      <w:r>
        <w:rPr>
          <w:rFonts w:hint="eastAsia"/>
        </w:rPr>
        <w:t>、监控中心收到监控区的后，应立即用对讲机通知保卫部值班人员、巡逻员赶赴现场，并电话通知值班领导；值班人员赶赴现场后，如未发生火灾，应查明警示信号的报警原因，并做详细记录；如有火灾发生，应根据火情，立即拨打“</w:t>
      </w:r>
      <w:r>
        <w:t>119</w:t>
      </w:r>
      <w:r>
        <w:rPr>
          <w:rFonts w:hint="eastAsia"/>
        </w:rPr>
        <w:t>”报告消防队，并将信息反馈监控报警中心，同时进行灭火及疏散工作。</w:t>
      </w:r>
    </w:p>
    <w:p w:rsidR="00EA4DE5" w:rsidRDefault="00EA4DE5" w:rsidP="00EA4DE5">
      <w:r>
        <w:rPr>
          <w:rFonts w:hint="eastAsia"/>
        </w:rPr>
        <w:t>3</w:t>
      </w:r>
      <w:r>
        <w:rPr>
          <w:rFonts w:hint="eastAsia"/>
        </w:rPr>
        <w:t>、监控中心根据火灾情况，调集有关人员启动灭火和应急预案。</w:t>
      </w:r>
    </w:p>
    <w:p w:rsidR="00EA4DE5" w:rsidRPr="00636D23" w:rsidRDefault="00EA4DE5" w:rsidP="00EA4DE5">
      <w:pPr>
        <w:rPr>
          <w:b/>
        </w:rPr>
      </w:pPr>
      <w:r w:rsidRPr="00636D23">
        <w:rPr>
          <w:rFonts w:hint="eastAsia"/>
          <w:b/>
        </w:rPr>
        <w:t>三、应急疏散的组织程序与措施</w:t>
      </w:r>
    </w:p>
    <w:p w:rsidR="00EA4DE5" w:rsidRDefault="00EA4DE5" w:rsidP="00EA4DE5">
      <w:r>
        <w:t>1</w:t>
      </w:r>
      <w:r>
        <w:rPr>
          <w:rFonts w:hint="eastAsia"/>
        </w:rPr>
        <w:t>、为使灭火和应急疏散预案顺利进行，应确保实验室内通道畅通。</w:t>
      </w:r>
    </w:p>
    <w:p w:rsidR="00EA4DE5" w:rsidRDefault="00EA4DE5" w:rsidP="00EA4DE5">
      <w:r>
        <w:t>2</w:t>
      </w:r>
      <w:r>
        <w:rPr>
          <w:rFonts w:hint="eastAsia"/>
        </w:rPr>
        <w:t>、出入口有明显标志，安全门不能锁闭，疏散路线有明显的引导图例。</w:t>
      </w:r>
    </w:p>
    <w:p w:rsidR="00EA4DE5" w:rsidRDefault="00EA4DE5" w:rsidP="00EA4DE5">
      <w:r>
        <w:t>3</w:t>
      </w:r>
      <w:r>
        <w:rPr>
          <w:rFonts w:hint="eastAsia"/>
        </w:rPr>
        <w:t>、火灾发生时，疏散引导人员应迅速赶赴火场，利用应急设备指挥人员有组织地疏散。</w:t>
      </w:r>
    </w:p>
    <w:p w:rsidR="00EA4DE5" w:rsidRDefault="00EA4DE5" w:rsidP="00EA4DE5">
      <w:r>
        <w:t>4</w:t>
      </w:r>
      <w:r>
        <w:rPr>
          <w:rFonts w:hint="eastAsia"/>
        </w:rPr>
        <w:t>、疏散路线尽量简捷，安全出口的利用要平均。</w:t>
      </w:r>
    </w:p>
    <w:p w:rsidR="00EA4DE5" w:rsidRDefault="00EA4DE5" w:rsidP="00EA4DE5">
      <w:r>
        <w:t>5</w:t>
      </w:r>
      <w:r>
        <w:rPr>
          <w:rFonts w:hint="eastAsia"/>
        </w:rPr>
        <w:t>、疏散引导组工作人员要分工明确，统一指挥。</w:t>
      </w:r>
    </w:p>
    <w:p w:rsidR="00EA4DE5" w:rsidRPr="00636D23" w:rsidRDefault="00EA4DE5" w:rsidP="00EA4DE5">
      <w:pPr>
        <w:rPr>
          <w:b/>
        </w:rPr>
      </w:pPr>
      <w:r w:rsidRPr="00636D23">
        <w:rPr>
          <w:rFonts w:hint="eastAsia"/>
          <w:b/>
        </w:rPr>
        <w:t>四、扑救一般初级火灾的程序和措施</w:t>
      </w:r>
    </w:p>
    <w:p w:rsidR="00EA4DE5" w:rsidRDefault="00EA4DE5" w:rsidP="00EA4DE5">
      <w:r>
        <w:t>1</w:t>
      </w:r>
      <w:r>
        <w:rPr>
          <w:rFonts w:hint="eastAsia"/>
        </w:rPr>
        <w:t>、当火灾发生时要沉着冷静，采用适当的方法组织灭火、疏散。</w:t>
      </w:r>
    </w:p>
    <w:p w:rsidR="00EA4DE5" w:rsidRDefault="00EA4DE5" w:rsidP="00EA4DE5">
      <w:r>
        <w:t>2</w:t>
      </w:r>
      <w:r>
        <w:rPr>
          <w:rFonts w:hint="eastAsia"/>
        </w:rPr>
        <w:t>、对于能立即扑灭的火灾要抓住战机，迅速消灭。</w:t>
      </w:r>
    </w:p>
    <w:p w:rsidR="00EA4DE5" w:rsidRDefault="00EA4DE5" w:rsidP="00EA4DE5">
      <w:r>
        <w:t>3</w:t>
      </w:r>
      <w:r>
        <w:rPr>
          <w:rFonts w:hint="eastAsia"/>
        </w:rPr>
        <w:t>、对于不能立即扑灭的火灾，要采取“先控制，后消灭”的原则，先控制火势的蔓延，再开展全面扑救，一举消灭。</w:t>
      </w:r>
    </w:p>
    <w:p w:rsidR="00EA4DE5" w:rsidRDefault="00EA4DE5" w:rsidP="00EA4DE5">
      <w:r>
        <w:t>4</w:t>
      </w:r>
      <w:r>
        <w:rPr>
          <w:rFonts w:hint="eastAsia"/>
        </w:rPr>
        <w:t>、火场如有人受到围困，要坚持“先救人，后救火”的原则，全盘考虑，制定灭火疏散方案。</w:t>
      </w:r>
    </w:p>
    <w:p w:rsidR="00EA4DE5" w:rsidRDefault="00EA4DE5" w:rsidP="00EA4DE5">
      <w:r>
        <w:t>5</w:t>
      </w:r>
      <w:r>
        <w:rPr>
          <w:rFonts w:hint="eastAsia"/>
        </w:rPr>
        <w:t>、火场扑救要采取“先重点，后一般”的原则。</w:t>
      </w:r>
    </w:p>
    <w:p w:rsidR="00EA4DE5" w:rsidRDefault="00EA4DE5" w:rsidP="00EA4DE5">
      <w:r>
        <w:t>6</w:t>
      </w:r>
      <w:r>
        <w:rPr>
          <w:rFonts w:hint="eastAsia"/>
        </w:rPr>
        <w:t>、火灾扑救要服从火场临时指挥员的统一指挥，分工明确，密切配合，当消防人员赶到后临时指挥员应将火场现场情况报告消防人员，并服从消防人员统一指挥，配合消防队实施灭火、疏散工作。</w:t>
      </w:r>
    </w:p>
    <w:p w:rsidR="00EA4DE5" w:rsidRDefault="00EA4DE5" w:rsidP="00EA4DE5">
      <w:r>
        <w:t>7</w:t>
      </w:r>
      <w:r>
        <w:rPr>
          <w:rFonts w:hint="eastAsia"/>
        </w:rPr>
        <w:t>、火灾扑救完毕，保卫部门要积极协助公安消防部门调查火灾原因，落实“三不放过”原则，处理火灾事故。</w:t>
      </w:r>
    </w:p>
    <w:p w:rsidR="00EA4DE5" w:rsidRPr="00636D23" w:rsidRDefault="00EA4DE5" w:rsidP="00EA4DE5">
      <w:pPr>
        <w:rPr>
          <w:b/>
        </w:rPr>
      </w:pPr>
      <w:r w:rsidRPr="00636D23">
        <w:rPr>
          <w:rFonts w:hint="eastAsia"/>
          <w:b/>
        </w:rPr>
        <w:t>五、通信联络，安全防护救护的程序和措施</w:t>
      </w:r>
    </w:p>
    <w:p w:rsidR="00EA4DE5" w:rsidRDefault="00EA4DE5" w:rsidP="00EA4DE5">
      <w:r>
        <w:t>1</w:t>
      </w:r>
      <w:r>
        <w:rPr>
          <w:rFonts w:hint="eastAsia"/>
        </w:rPr>
        <w:t>、所有参加灭火与应急疏散工作的部门领导、工作人员应打开通信工具，确保通讯畅通，服从通信联络组长的调遣。</w:t>
      </w:r>
    </w:p>
    <w:p w:rsidR="00EA4DE5" w:rsidRDefault="00EA4DE5" w:rsidP="00EA4DE5">
      <w:r>
        <w:t>2</w:t>
      </w:r>
      <w:r>
        <w:rPr>
          <w:rFonts w:hint="eastAsia"/>
        </w:rPr>
        <w:t>、后勤部通知值班水工、电工在火场待命。</w:t>
      </w:r>
    </w:p>
    <w:p w:rsidR="00EA4DE5" w:rsidRDefault="00EA4DE5" w:rsidP="00EA4DE5">
      <w:r>
        <w:t>3</w:t>
      </w:r>
      <w:r>
        <w:rPr>
          <w:rFonts w:hint="eastAsia"/>
        </w:rPr>
        <w:t>、医务室人员在现场及时救治火场受伤人员，必要时与地方医院联系救治工作。</w:t>
      </w:r>
    </w:p>
    <w:p w:rsidR="00EA4DE5" w:rsidRDefault="00EA4DE5" w:rsidP="00EA4DE5">
      <w:r>
        <w:t>4</w:t>
      </w:r>
      <w:r>
        <w:rPr>
          <w:rFonts w:hint="eastAsia"/>
        </w:rPr>
        <w:t>、学院车队应调集车辆，确保交通畅通。</w:t>
      </w:r>
    </w:p>
    <w:p w:rsidR="00EA4DE5" w:rsidRDefault="00EA4DE5" w:rsidP="00EA4DE5">
      <w:r>
        <w:t>5</w:t>
      </w:r>
      <w:r>
        <w:rPr>
          <w:rFonts w:hint="eastAsia"/>
        </w:rPr>
        <w:t>、后勤人员对被抢救、转移的物资进行登记、保管，对火灾损失情况协同有关部门进行清理登记。</w:t>
      </w:r>
    </w:p>
    <w:p w:rsidR="00EA4DE5" w:rsidRPr="004A38B2" w:rsidRDefault="00EA4DE5" w:rsidP="00EA4DE5">
      <w:pPr>
        <w:widowControl/>
        <w:spacing w:line="360" w:lineRule="auto"/>
        <w:rPr>
          <w:rFonts w:ascii="宋体" w:eastAsia="宋体" w:hAnsi="宋体" w:cs="宋体"/>
          <w:color w:val="4A4A4A"/>
          <w:kern w:val="0"/>
          <w:sz w:val="24"/>
          <w:szCs w:val="24"/>
        </w:rPr>
      </w:pPr>
      <w:r w:rsidRPr="000B205E">
        <w:rPr>
          <w:rFonts w:hint="eastAsia"/>
          <w:b/>
        </w:rPr>
        <w:t>六、火警电话：</w:t>
      </w:r>
      <w:r w:rsidRPr="000B205E">
        <w:rPr>
          <w:rFonts w:hint="eastAsia"/>
          <w:b/>
        </w:rPr>
        <w:t>119</w:t>
      </w:r>
      <w:r w:rsidRPr="000B205E">
        <w:rPr>
          <w:rFonts w:hint="eastAsia"/>
          <w:b/>
        </w:rPr>
        <w:t>，校保卫处电话：</w:t>
      </w:r>
      <w:r w:rsidRPr="000B205E">
        <w:rPr>
          <w:rFonts w:hint="eastAsia"/>
          <w:b/>
        </w:rPr>
        <w:t>62736110</w:t>
      </w:r>
      <w:r w:rsidRPr="000B205E">
        <w:rPr>
          <w:rFonts w:hint="eastAsia"/>
          <w:b/>
        </w:rPr>
        <w:t>，院物业电话：</w:t>
      </w:r>
      <w:r w:rsidRPr="000B205E">
        <w:rPr>
          <w:rFonts w:hint="eastAsia"/>
          <w:b/>
        </w:rPr>
        <w:t>62736759</w:t>
      </w:r>
      <w:r w:rsidRPr="000B205E">
        <w:rPr>
          <w:rFonts w:hint="eastAsia"/>
          <w:b/>
        </w:rPr>
        <w:t>。</w:t>
      </w:r>
    </w:p>
    <w:sectPr w:rsidR="00EA4DE5" w:rsidRPr="004A38B2" w:rsidSect="00636D23">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701" w:rsidRDefault="00A37701" w:rsidP="003F288A">
      <w:r>
        <w:separator/>
      </w:r>
    </w:p>
  </w:endnote>
  <w:endnote w:type="continuationSeparator" w:id="1">
    <w:p w:rsidR="00A37701" w:rsidRDefault="00A37701" w:rsidP="003F2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8077"/>
      <w:docPartObj>
        <w:docPartGallery w:val="Page Numbers (Bottom of Page)"/>
        <w:docPartUnique/>
      </w:docPartObj>
    </w:sdtPr>
    <w:sdtContent>
      <w:p w:rsidR="00406D2A" w:rsidRDefault="00406D2A">
        <w:pPr>
          <w:pStyle w:val="a4"/>
          <w:jc w:val="center"/>
        </w:pPr>
        <w:fldSimple w:instr=" PAGE   \* MERGEFORMAT ">
          <w:r w:rsidR="0082588B" w:rsidRPr="0082588B">
            <w:rPr>
              <w:noProof/>
              <w:lang w:val="zh-CN"/>
            </w:rPr>
            <w:t>1</w:t>
          </w:r>
        </w:fldSimple>
      </w:p>
    </w:sdtContent>
  </w:sdt>
  <w:p w:rsidR="00406D2A" w:rsidRDefault="00406D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701" w:rsidRDefault="00A37701" w:rsidP="003F288A">
      <w:r>
        <w:separator/>
      </w:r>
    </w:p>
  </w:footnote>
  <w:footnote w:type="continuationSeparator" w:id="1">
    <w:p w:rsidR="00A37701" w:rsidRDefault="00A37701" w:rsidP="003F2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A19F7"/>
    <w:multiLevelType w:val="hybridMultilevel"/>
    <w:tmpl w:val="489870A0"/>
    <w:lvl w:ilvl="0" w:tplc="B27E37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143F"/>
    <w:rsid w:val="000B205E"/>
    <w:rsid w:val="00113174"/>
    <w:rsid w:val="001B52AA"/>
    <w:rsid w:val="00234AC9"/>
    <w:rsid w:val="00285DAA"/>
    <w:rsid w:val="0031284A"/>
    <w:rsid w:val="003F288A"/>
    <w:rsid w:val="00406D2A"/>
    <w:rsid w:val="0042552E"/>
    <w:rsid w:val="004A38B2"/>
    <w:rsid w:val="004D1F2D"/>
    <w:rsid w:val="00531FE3"/>
    <w:rsid w:val="00541518"/>
    <w:rsid w:val="005A36AF"/>
    <w:rsid w:val="006000B7"/>
    <w:rsid w:val="006021EC"/>
    <w:rsid w:val="00636D23"/>
    <w:rsid w:val="00652D4B"/>
    <w:rsid w:val="00681070"/>
    <w:rsid w:val="006A3551"/>
    <w:rsid w:val="00747EFD"/>
    <w:rsid w:val="007E6682"/>
    <w:rsid w:val="00803B4A"/>
    <w:rsid w:val="00806CE4"/>
    <w:rsid w:val="0082588B"/>
    <w:rsid w:val="008365BA"/>
    <w:rsid w:val="00862589"/>
    <w:rsid w:val="008B1D88"/>
    <w:rsid w:val="008B3CB7"/>
    <w:rsid w:val="009519D8"/>
    <w:rsid w:val="009A1713"/>
    <w:rsid w:val="00A0151F"/>
    <w:rsid w:val="00A37701"/>
    <w:rsid w:val="00BD5179"/>
    <w:rsid w:val="00C36F47"/>
    <w:rsid w:val="00C909BC"/>
    <w:rsid w:val="00D8143F"/>
    <w:rsid w:val="00DF32C6"/>
    <w:rsid w:val="00EA4DE5"/>
    <w:rsid w:val="00F300A9"/>
    <w:rsid w:val="00F869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9BC"/>
    <w:pPr>
      <w:widowControl w:val="0"/>
      <w:jc w:val="both"/>
    </w:pPr>
  </w:style>
  <w:style w:type="paragraph" w:styleId="1">
    <w:name w:val="heading 1"/>
    <w:basedOn w:val="a"/>
    <w:next w:val="a"/>
    <w:link w:val="1Char"/>
    <w:uiPriority w:val="9"/>
    <w:qFormat/>
    <w:rsid w:val="008365B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2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288A"/>
    <w:rPr>
      <w:sz w:val="18"/>
      <w:szCs w:val="18"/>
    </w:rPr>
  </w:style>
  <w:style w:type="paragraph" w:styleId="a4">
    <w:name w:val="footer"/>
    <w:basedOn w:val="a"/>
    <w:link w:val="Char0"/>
    <w:uiPriority w:val="99"/>
    <w:unhideWhenUsed/>
    <w:rsid w:val="003F288A"/>
    <w:pPr>
      <w:tabs>
        <w:tab w:val="center" w:pos="4153"/>
        <w:tab w:val="right" w:pos="8306"/>
      </w:tabs>
      <w:snapToGrid w:val="0"/>
      <w:jc w:val="left"/>
    </w:pPr>
    <w:rPr>
      <w:sz w:val="18"/>
      <w:szCs w:val="18"/>
    </w:rPr>
  </w:style>
  <w:style w:type="character" w:customStyle="1" w:styleId="Char0">
    <w:name w:val="页脚 Char"/>
    <w:basedOn w:val="a0"/>
    <w:link w:val="a4"/>
    <w:uiPriority w:val="99"/>
    <w:rsid w:val="003F288A"/>
    <w:rPr>
      <w:sz w:val="18"/>
      <w:szCs w:val="18"/>
    </w:rPr>
  </w:style>
  <w:style w:type="paragraph" w:styleId="a5">
    <w:name w:val="Date"/>
    <w:basedOn w:val="a"/>
    <w:next w:val="a"/>
    <w:link w:val="Char1"/>
    <w:uiPriority w:val="99"/>
    <w:semiHidden/>
    <w:unhideWhenUsed/>
    <w:rsid w:val="007E6682"/>
    <w:pPr>
      <w:ind w:leftChars="2500" w:left="100"/>
    </w:pPr>
  </w:style>
  <w:style w:type="character" w:customStyle="1" w:styleId="Char1">
    <w:name w:val="日期 Char"/>
    <w:basedOn w:val="a0"/>
    <w:link w:val="a5"/>
    <w:uiPriority w:val="99"/>
    <w:semiHidden/>
    <w:rsid w:val="007E6682"/>
  </w:style>
  <w:style w:type="paragraph" w:styleId="a6">
    <w:name w:val="List Paragraph"/>
    <w:basedOn w:val="a"/>
    <w:uiPriority w:val="34"/>
    <w:qFormat/>
    <w:rsid w:val="00113174"/>
    <w:pPr>
      <w:ind w:firstLineChars="200" w:firstLine="420"/>
    </w:pPr>
  </w:style>
  <w:style w:type="paragraph" w:styleId="10">
    <w:name w:val="toc 1"/>
    <w:basedOn w:val="a"/>
    <w:next w:val="a"/>
    <w:autoRedefine/>
    <w:uiPriority w:val="39"/>
    <w:unhideWhenUsed/>
    <w:qFormat/>
    <w:rsid w:val="00406D2A"/>
    <w:pPr>
      <w:spacing w:before="240" w:after="120"/>
      <w:jc w:val="left"/>
    </w:pPr>
    <w:rPr>
      <w:rFonts w:cstheme="minorHAnsi"/>
      <w:b/>
      <w:bCs/>
      <w:sz w:val="20"/>
      <w:szCs w:val="20"/>
    </w:rPr>
  </w:style>
  <w:style w:type="paragraph" w:styleId="2">
    <w:name w:val="toc 2"/>
    <w:basedOn w:val="a"/>
    <w:next w:val="a"/>
    <w:autoRedefine/>
    <w:uiPriority w:val="39"/>
    <w:unhideWhenUsed/>
    <w:qFormat/>
    <w:rsid w:val="00406D2A"/>
    <w:pPr>
      <w:spacing w:before="120"/>
      <w:ind w:left="210"/>
      <w:jc w:val="left"/>
    </w:pPr>
    <w:rPr>
      <w:rFonts w:cstheme="minorHAnsi"/>
      <w:i/>
      <w:iCs/>
      <w:sz w:val="20"/>
      <w:szCs w:val="20"/>
    </w:rPr>
  </w:style>
  <w:style w:type="paragraph" w:styleId="3">
    <w:name w:val="toc 3"/>
    <w:basedOn w:val="a"/>
    <w:next w:val="a"/>
    <w:autoRedefine/>
    <w:uiPriority w:val="39"/>
    <w:unhideWhenUsed/>
    <w:qFormat/>
    <w:rsid w:val="00406D2A"/>
    <w:pPr>
      <w:ind w:left="420"/>
      <w:jc w:val="left"/>
    </w:pPr>
    <w:rPr>
      <w:rFonts w:cstheme="minorHAnsi"/>
      <w:sz w:val="20"/>
      <w:szCs w:val="20"/>
    </w:rPr>
  </w:style>
  <w:style w:type="paragraph" w:styleId="4">
    <w:name w:val="toc 4"/>
    <w:basedOn w:val="a"/>
    <w:next w:val="a"/>
    <w:autoRedefine/>
    <w:uiPriority w:val="39"/>
    <w:unhideWhenUsed/>
    <w:rsid w:val="00406D2A"/>
    <w:pPr>
      <w:ind w:left="630"/>
      <w:jc w:val="left"/>
    </w:pPr>
    <w:rPr>
      <w:rFonts w:cstheme="minorHAnsi"/>
      <w:sz w:val="20"/>
      <w:szCs w:val="20"/>
    </w:rPr>
  </w:style>
  <w:style w:type="paragraph" w:styleId="5">
    <w:name w:val="toc 5"/>
    <w:basedOn w:val="a"/>
    <w:next w:val="a"/>
    <w:autoRedefine/>
    <w:uiPriority w:val="39"/>
    <w:unhideWhenUsed/>
    <w:rsid w:val="00406D2A"/>
    <w:pPr>
      <w:ind w:left="840"/>
      <w:jc w:val="left"/>
    </w:pPr>
    <w:rPr>
      <w:rFonts w:cstheme="minorHAnsi"/>
      <w:sz w:val="20"/>
      <w:szCs w:val="20"/>
    </w:rPr>
  </w:style>
  <w:style w:type="paragraph" w:styleId="6">
    <w:name w:val="toc 6"/>
    <w:basedOn w:val="a"/>
    <w:next w:val="a"/>
    <w:autoRedefine/>
    <w:uiPriority w:val="39"/>
    <w:unhideWhenUsed/>
    <w:rsid w:val="00406D2A"/>
    <w:pPr>
      <w:ind w:left="1050"/>
      <w:jc w:val="left"/>
    </w:pPr>
    <w:rPr>
      <w:rFonts w:cstheme="minorHAnsi"/>
      <w:sz w:val="20"/>
      <w:szCs w:val="20"/>
    </w:rPr>
  </w:style>
  <w:style w:type="paragraph" w:styleId="7">
    <w:name w:val="toc 7"/>
    <w:basedOn w:val="a"/>
    <w:next w:val="a"/>
    <w:autoRedefine/>
    <w:uiPriority w:val="39"/>
    <w:unhideWhenUsed/>
    <w:rsid w:val="00406D2A"/>
    <w:pPr>
      <w:ind w:left="1260"/>
      <w:jc w:val="left"/>
    </w:pPr>
    <w:rPr>
      <w:rFonts w:cstheme="minorHAnsi"/>
      <w:sz w:val="20"/>
      <w:szCs w:val="20"/>
    </w:rPr>
  </w:style>
  <w:style w:type="paragraph" w:styleId="8">
    <w:name w:val="toc 8"/>
    <w:basedOn w:val="a"/>
    <w:next w:val="a"/>
    <w:autoRedefine/>
    <w:uiPriority w:val="39"/>
    <w:unhideWhenUsed/>
    <w:rsid w:val="00406D2A"/>
    <w:pPr>
      <w:ind w:left="1470"/>
      <w:jc w:val="left"/>
    </w:pPr>
    <w:rPr>
      <w:rFonts w:cstheme="minorHAnsi"/>
      <w:sz w:val="20"/>
      <w:szCs w:val="20"/>
    </w:rPr>
  </w:style>
  <w:style w:type="paragraph" w:styleId="9">
    <w:name w:val="toc 9"/>
    <w:basedOn w:val="a"/>
    <w:next w:val="a"/>
    <w:autoRedefine/>
    <w:uiPriority w:val="39"/>
    <w:unhideWhenUsed/>
    <w:rsid w:val="00406D2A"/>
    <w:pPr>
      <w:ind w:left="1680"/>
      <w:jc w:val="left"/>
    </w:pPr>
    <w:rPr>
      <w:rFonts w:cstheme="minorHAnsi"/>
      <w:sz w:val="20"/>
      <w:szCs w:val="20"/>
    </w:rPr>
  </w:style>
  <w:style w:type="character" w:customStyle="1" w:styleId="1Char">
    <w:name w:val="标题 1 Char"/>
    <w:basedOn w:val="a0"/>
    <w:link w:val="1"/>
    <w:uiPriority w:val="9"/>
    <w:rsid w:val="008365BA"/>
    <w:rPr>
      <w:b/>
      <w:bCs/>
      <w:kern w:val="44"/>
      <w:sz w:val="44"/>
      <w:szCs w:val="44"/>
    </w:rPr>
  </w:style>
  <w:style w:type="character" w:styleId="a7">
    <w:name w:val="Hyperlink"/>
    <w:basedOn w:val="a0"/>
    <w:uiPriority w:val="99"/>
    <w:unhideWhenUsed/>
    <w:rsid w:val="00531FE3"/>
    <w:rPr>
      <w:color w:val="0563C1" w:themeColor="hyperlink"/>
      <w:u w:val="single"/>
    </w:rPr>
  </w:style>
  <w:style w:type="paragraph" w:styleId="TOC">
    <w:name w:val="TOC Heading"/>
    <w:basedOn w:val="1"/>
    <w:next w:val="a"/>
    <w:uiPriority w:val="39"/>
    <w:unhideWhenUsed/>
    <w:qFormat/>
    <w:rsid w:val="00531FE3"/>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a8">
    <w:name w:val="Balloon Text"/>
    <w:basedOn w:val="a"/>
    <w:link w:val="Char2"/>
    <w:uiPriority w:val="99"/>
    <w:semiHidden/>
    <w:unhideWhenUsed/>
    <w:rsid w:val="00531FE3"/>
    <w:rPr>
      <w:sz w:val="18"/>
      <w:szCs w:val="18"/>
    </w:rPr>
  </w:style>
  <w:style w:type="character" w:customStyle="1" w:styleId="Char2">
    <w:name w:val="批注框文本 Char"/>
    <w:basedOn w:val="a0"/>
    <w:link w:val="a8"/>
    <w:uiPriority w:val="99"/>
    <w:semiHidden/>
    <w:rsid w:val="00531FE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3C53"/>
    <w:rsid w:val="00583C53"/>
    <w:rsid w:val="007254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15C34121432471ABB947FE74D4D4E24">
    <w:name w:val="715C34121432471ABB947FE74D4D4E24"/>
    <w:rsid w:val="00583C53"/>
    <w:pPr>
      <w:widowControl w:val="0"/>
      <w:jc w:val="both"/>
    </w:pPr>
  </w:style>
  <w:style w:type="paragraph" w:customStyle="1" w:styleId="2F9C85A5B0AB409EA1B6B817716AE28E">
    <w:name w:val="2F9C85A5B0AB409EA1B6B817716AE28E"/>
    <w:rsid w:val="00583C53"/>
    <w:pPr>
      <w:widowControl w:val="0"/>
      <w:jc w:val="both"/>
    </w:pPr>
  </w:style>
  <w:style w:type="paragraph" w:customStyle="1" w:styleId="A6C65CD48CB34F7AB816582D33EE0CEC">
    <w:name w:val="A6C65CD48CB34F7AB816582D33EE0CEC"/>
    <w:rsid w:val="00583C53"/>
    <w:pPr>
      <w:widowControl w:val="0"/>
      <w:jc w:val="both"/>
    </w:pPr>
  </w:style>
  <w:style w:type="paragraph" w:customStyle="1" w:styleId="0DC425669F4D45A6AE23F6AE4BFADBF2">
    <w:name w:val="0DC425669F4D45A6AE23F6AE4BFADBF2"/>
    <w:rsid w:val="00583C53"/>
    <w:pPr>
      <w:widowControl w:val="0"/>
      <w:jc w:val="both"/>
    </w:pPr>
  </w:style>
  <w:style w:type="paragraph" w:customStyle="1" w:styleId="6C28377D1EB0429AA0684BE5FAC6F2BF">
    <w:name w:val="6C28377D1EB0429AA0684BE5FAC6F2BF"/>
    <w:rsid w:val="00583C53"/>
    <w:pPr>
      <w:widowControl w:val="0"/>
      <w:jc w:val="both"/>
    </w:pPr>
  </w:style>
  <w:style w:type="paragraph" w:customStyle="1" w:styleId="40762A9226E944D99CDAEC08DC588602">
    <w:name w:val="40762A9226E944D99CDAEC08DC588602"/>
    <w:rsid w:val="00583C53"/>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BD25A-BE5B-414B-86CF-050BE342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dc:description/>
  <cp:lastModifiedBy>Admin</cp:lastModifiedBy>
  <cp:revision>30</cp:revision>
  <cp:lastPrinted>2017-04-05T04:07:00Z</cp:lastPrinted>
  <dcterms:created xsi:type="dcterms:W3CDTF">2016-01-04T02:49:00Z</dcterms:created>
  <dcterms:modified xsi:type="dcterms:W3CDTF">2017-04-06T03:26:00Z</dcterms:modified>
</cp:coreProperties>
</file>